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5" w:lineRule="auto" w:before="69"/>
        <w:ind w:left="4070" w:right="3785" w:firstLine="351"/>
        <w:jc w:val="left"/>
        <w:rPr>
          <w:b/>
          <w:sz w:val="24"/>
        </w:rPr>
      </w:pPr>
      <w:r>
        <w:rPr>
          <w:b/>
          <w:spacing w:val="-4"/>
          <w:sz w:val="24"/>
        </w:rPr>
        <w:t>LIGJ </w:t>
      </w:r>
      <w:r>
        <w:rPr>
          <w:b/>
          <w:sz w:val="24"/>
        </w:rPr>
        <w:t>Nr.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33/2022</w:t>
      </w:r>
    </w:p>
    <w:p>
      <w:pPr>
        <w:spacing w:line="273" w:lineRule="exact" w:before="265"/>
        <w:ind w:left="284" w:right="6" w:firstLine="0"/>
        <w:jc w:val="center"/>
        <w:rPr>
          <w:b/>
          <w:sz w:val="24"/>
        </w:rPr>
      </w:pPr>
      <w:r>
        <w:rPr>
          <w:b/>
          <w:sz w:val="24"/>
        </w:rPr>
        <w:t>PËR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TË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DHËNAT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HAPURA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DHE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RIPËRDORIMIN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INFORMACIONIT</w:t>
      </w:r>
      <w:r>
        <w:rPr>
          <w:b/>
          <w:spacing w:val="16"/>
          <w:sz w:val="24"/>
        </w:rPr>
        <w:t> </w:t>
      </w:r>
      <w:r>
        <w:rPr>
          <w:b/>
          <w:spacing w:val="-5"/>
          <w:sz w:val="24"/>
        </w:rPr>
        <w:t>TË</w:t>
      </w:r>
    </w:p>
    <w:p>
      <w:pPr>
        <w:spacing w:line="273" w:lineRule="exact" w:before="0"/>
        <w:ind w:left="0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SEKTORIT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PUBLIK</w:t>
      </w:r>
      <w:r>
        <w:rPr>
          <w:b/>
          <w:spacing w:val="-2"/>
          <w:sz w:val="24"/>
          <w:vertAlign w:val="superscript"/>
        </w:rPr>
        <w:t>1</w:t>
      </w:r>
    </w:p>
    <w:p>
      <w:pPr>
        <w:pStyle w:val="BodyText"/>
        <w:spacing w:line="235" w:lineRule="auto" w:before="268"/>
        <w:ind w:left="22"/>
        <w:jc w:val="left"/>
      </w:pPr>
      <w:r>
        <w:rPr/>
        <w:t>Në</w:t>
      </w:r>
      <w:r>
        <w:rPr>
          <w:spacing w:val="16"/>
        </w:rPr>
        <w:t> </w:t>
      </w:r>
      <w:r>
        <w:rPr/>
        <w:t>mbështetje</w:t>
      </w:r>
      <w:r>
        <w:rPr>
          <w:spacing w:val="16"/>
        </w:rPr>
        <w:t> </w:t>
      </w:r>
      <w:r>
        <w:rPr/>
        <w:t>të</w:t>
      </w:r>
      <w:r>
        <w:rPr>
          <w:spacing w:val="16"/>
        </w:rPr>
        <w:t> </w:t>
      </w:r>
      <w:r>
        <w:rPr/>
        <w:t>neneve</w:t>
      </w:r>
      <w:r>
        <w:rPr>
          <w:spacing w:val="16"/>
        </w:rPr>
        <w:t> </w:t>
      </w:r>
      <w:r>
        <w:rPr/>
        <w:t>78,</w:t>
      </w:r>
      <w:r>
        <w:rPr>
          <w:spacing w:val="16"/>
        </w:rPr>
        <w:t> </w:t>
      </w:r>
      <w:r>
        <w:rPr/>
        <w:t>81,</w:t>
      </w:r>
      <w:r>
        <w:rPr>
          <w:spacing w:val="16"/>
        </w:rPr>
        <w:t> </w:t>
      </w:r>
      <w:r>
        <w:rPr/>
        <w:t>pika</w:t>
      </w:r>
      <w:r>
        <w:rPr>
          <w:spacing w:val="16"/>
        </w:rPr>
        <w:t> </w:t>
      </w:r>
      <w:r>
        <w:rPr/>
        <w:t>1,</w:t>
      </w:r>
      <w:r>
        <w:rPr>
          <w:spacing w:val="16"/>
        </w:rPr>
        <w:t> </w:t>
      </w:r>
      <w:r>
        <w:rPr/>
        <w:t>dhe</w:t>
      </w:r>
      <w:r>
        <w:rPr>
          <w:spacing w:val="16"/>
        </w:rPr>
        <w:t> </w:t>
      </w:r>
      <w:r>
        <w:rPr/>
        <w:t>83,</w:t>
      </w:r>
      <w:r>
        <w:rPr>
          <w:spacing w:val="16"/>
        </w:rPr>
        <w:t> </w:t>
      </w:r>
      <w:r>
        <w:rPr/>
        <w:t>pika</w:t>
      </w:r>
      <w:r>
        <w:rPr>
          <w:spacing w:val="16"/>
        </w:rPr>
        <w:t> </w:t>
      </w:r>
      <w:r>
        <w:rPr/>
        <w:t>1,</w:t>
      </w:r>
      <w:r>
        <w:rPr>
          <w:spacing w:val="16"/>
        </w:rPr>
        <w:t> </w:t>
      </w:r>
      <w:r>
        <w:rPr/>
        <w:t>të</w:t>
      </w:r>
      <w:r>
        <w:rPr>
          <w:spacing w:val="16"/>
        </w:rPr>
        <w:t> </w:t>
      </w:r>
      <w:r>
        <w:rPr/>
        <w:t>Kushtetutës,</w:t>
      </w:r>
      <w:r>
        <w:rPr>
          <w:spacing w:val="16"/>
        </w:rPr>
        <w:t> </w:t>
      </w:r>
      <w:r>
        <w:rPr/>
        <w:t>me</w:t>
      </w:r>
      <w:r>
        <w:rPr>
          <w:spacing w:val="16"/>
        </w:rPr>
        <w:t> </w:t>
      </w:r>
      <w:r>
        <w:rPr/>
        <w:t>propozimin</w:t>
      </w:r>
      <w:r>
        <w:rPr>
          <w:spacing w:val="16"/>
        </w:rPr>
        <w:t> </w:t>
      </w:r>
      <w:r>
        <w:rPr/>
        <w:t>e Këshillit të Ministrave,</w:t>
      </w:r>
    </w:p>
    <w:p>
      <w:pPr>
        <w:pStyle w:val="BodyText"/>
        <w:spacing w:line="273" w:lineRule="exact" w:before="265"/>
        <w:ind w:left="284" w:right="1" w:firstLine="0"/>
        <w:jc w:val="center"/>
      </w:pPr>
      <w:r>
        <w:rPr>
          <w:spacing w:val="-2"/>
        </w:rPr>
        <w:t>KUVENDI</w:t>
      </w:r>
    </w:p>
    <w:p>
      <w:pPr>
        <w:pStyle w:val="BodyText"/>
        <w:spacing w:line="470" w:lineRule="auto"/>
        <w:ind w:left="2494" w:right="2209" w:firstLine="0"/>
        <w:jc w:val="center"/>
      </w:pPr>
      <w:r>
        <w:rPr/>
        <w:t>I</w:t>
      </w:r>
      <w:r>
        <w:rPr>
          <w:spacing w:val="-15"/>
        </w:rPr>
        <w:t> </w:t>
      </w:r>
      <w:r>
        <w:rPr/>
        <w:t>REPUBLIKËS</w:t>
      </w:r>
      <w:r>
        <w:rPr>
          <w:spacing w:val="-15"/>
        </w:rPr>
        <w:t> </w:t>
      </w:r>
      <w:r>
        <w:rPr/>
        <w:t>SË</w:t>
      </w:r>
      <w:r>
        <w:rPr>
          <w:spacing w:val="-15"/>
        </w:rPr>
        <w:t> </w:t>
      </w:r>
      <w:r>
        <w:rPr/>
        <w:t>SHQIPËRISË </w:t>
      </w:r>
      <w:r>
        <w:rPr>
          <w:spacing w:val="-2"/>
        </w:rPr>
        <w:t>VENDOSI:</w:t>
      </w:r>
    </w:p>
    <w:p>
      <w:pPr>
        <w:pStyle w:val="BodyText"/>
        <w:spacing w:line="271" w:lineRule="exact"/>
        <w:ind w:left="284" w:right="1" w:firstLine="0"/>
        <w:jc w:val="center"/>
      </w:pPr>
      <w:r>
        <w:rPr/>
        <w:t>KREU</w:t>
      </w:r>
      <w:r>
        <w:rPr>
          <w:spacing w:val="-5"/>
        </w:rPr>
        <w:t> </w:t>
      </w:r>
      <w:r>
        <w:rPr>
          <w:spacing w:val="-10"/>
        </w:rPr>
        <w:t>I</w:t>
      </w:r>
    </w:p>
    <w:p>
      <w:pPr>
        <w:pStyle w:val="BodyText"/>
        <w:spacing w:line="273" w:lineRule="exact"/>
        <w:ind w:left="2494" w:right="2212" w:firstLine="0"/>
        <w:jc w:val="center"/>
      </w:pPr>
      <w:r>
        <w:rPr/>
        <w:t>DISPOZITA</w:t>
      </w:r>
      <w:r>
        <w:rPr>
          <w:spacing w:val="7"/>
        </w:rPr>
        <w:t> </w:t>
      </w:r>
      <w:r>
        <w:rPr/>
        <w:t>TË</w:t>
      </w:r>
      <w:r>
        <w:rPr>
          <w:spacing w:val="7"/>
        </w:rPr>
        <w:t> </w:t>
      </w:r>
      <w:r>
        <w:rPr>
          <w:spacing w:val="-2"/>
        </w:rPr>
        <w:t>PËRGJITHSHME</w:t>
      </w:r>
    </w:p>
    <w:p>
      <w:pPr>
        <w:pStyle w:val="BodyText"/>
        <w:spacing w:line="273" w:lineRule="exact" w:before="261"/>
        <w:ind w:left="284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10"/>
        </w:rPr>
        <w:t>1</w:t>
      </w:r>
    </w:p>
    <w:p>
      <w:pPr>
        <w:pStyle w:val="Heading1"/>
        <w:ind w:left="284" w:right="1"/>
      </w:pPr>
      <w:r>
        <w:rPr>
          <w:spacing w:val="-2"/>
        </w:rPr>
        <w:t>Qëllimi</w:t>
      </w:r>
    </w:p>
    <w:p>
      <w:pPr>
        <w:pStyle w:val="BodyText"/>
        <w:spacing w:line="235" w:lineRule="auto" w:before="268"/>
        <w:ind w:left="22" w:right="28"/>
      </w:pPr>
      <w:r>
        <w:rPr/>
        <w:t>Ky ligj ka për qëllim krijimin e bazës ligjore për promovimin e përdorimit të të dhënave të hapura</w:t>
      </w:r>
      <w:r>
        <w:rPr>
          <w:spacing w:val="-13"/>
        </w:rPr>
        <w:t> </w:t>
      </w:r>
      <w:r>
        <w:rPr/>
        <w:t>në</w:t>
      </w:r>
      <w:r>
        <w:rPr>
          <w:spacing w:val="-13"/>
        </w:rPr>
        <w:t> </w:t>
      </w:r>
      <w:r>
        <w:rPr/>
        <w:t>Republikën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Shqipërisë</w:t>
      </w:r>
      <w:r>
        <w:rPr>
          <w:spacing w:val="-13"/>
        </w:rPr>
        <w:t> </w:t>
      </w:r>
      <w:r>
        <w:rPr/>
        <w:t>me</w:t>
      </w:r>
      <w:r>
        <w:rPr>
          <w:spacing w:val="-13"/>
        </w:rPr>
        <w:t> </w:t>
      </w:r>
      <w:r>
        <w:rPr/>
        <w:t>synim</w:t>
      </w:r>
      <w:r>
        <w:rPr>
          <w:spacing w:val="-13"/>
        </w:rPr>
        <w:t> </w:t>
      </w:r>
      <w:r>
        <w:rPr/>
        <w:t>nxitjen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inovacionit</w:t>
      </w:r>
      <w:r>
        <w:rPr>
          <w:spacing w:val="-13"/>
        </w:rPr>
        <w:t> </w:t>
      </w:r>
      <w:r>
        <w:rPr/>
        <w:t>në</w:t>
      </w:r>
      <w:r>
        <w:rPr>
          <w:spacing w:val="-13"/>
        </w:rPr>
        <w:t> </w:t>
      </w:r>
      <w:r>
        <w:rPr/>
        <w:t>ofrimin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produkteve</w:t>
      </w:r>
      <w:r>
        <w:rPr>
          <w:spacing w:val="-13"/>
        </w:rPr>
        <w:t> </w:t>
      </w:r>
      <w:r>
        <w:rPr/>
        <w:t>dhe të shërbimeve.</w:t>
      </w:r>
    </w:p>
    <w:p>
      <w:pPr>
        <w:pStyle w:val="BodyText"/>
        <w:spacing w:line="273" w:lineRule="exact" w:before="264"/>
        <w:ind w:left="284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10"/>
        </w:rPr>
        <w:t>2</w:t>
      </w:r>
    </w:p>
    <w:p>
      <w:pPr>
        <w:pStyle w:val="Heading1"/>
        <w:ind w:left="284" w:right="1"/>
      </w:pPr>
      <w:r>
        <w:rPr>
          <w:spacing w:val="-2"/>
        </w:rPr>
        <w:t>Objekti</w:t>
      </w:r>
    </w:p>
    <w:p>
      <w:pPr>
        <w:pStyle w:val="BodyText"/>
        <w:spacing w:line="235" w:lineRule="auto" w:before="269"/>
        <w:ind w:left="22" w:right="27"/>
      </w:pPr>
      <w:r>
        <w:rPr/>
        <w:t>Objekt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këtij</w:t>
      </w:r>
      <w:r>
        <w:rPr>
          <w:spacing w:val="-13"/>
        </w:rPr>
        <w:t> </w:t>
      </w:r>
      <w:r>
        <w:rPr/>
        <w:t>ligji</w:t>
      </w:r>
      <w:r>
        <w:rPr>
          <w:spacing w:val="-13"/>
        </w:rPr>
        <w:t> </w:t>
      </w:r>
      <w:r>
        <w:rPr/>
        <w:t>është</w:t>
      </w:r>
      <w:r>
        <w:rPr>
          <w:spacing w:val="-13"/>
        </w:rPr>
        <w:t> </w:t>
      </w:r>
      <w:r>
        <w:rPr/>
        <w:t>përcaktimi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rregullave</w:t>
      </w:r>
      <w:r>
        <w:rPr>
          <w:spacing w:val="-13"/>
        </w:rPr>
        <w:t> </w:t>
      </w:r>
      <w:r>
        <w:rPr/>
        <w:t>dhe</w:t>
      </w:r>
      <w:r>
        <w:rPr>
          <w:spacing w:val="-13"/>
        </w:rPr>
        <w:t> </w:t>
      </w:r>
      <w:r>
        <w:rPr/>
        <w:t>procedurave</w:t>
      </w:r>
      <w:r>
        <w:rPr>
          <w:spacing w:val="-13"/>
        </w:rPr>
        <w:t> </w:t>
      </w:r>
      <w:r>
        <w:rPr/>
        <w:t>për</w:t>
      </w:r>
      <w:r>
        <w:rPr>
          <w:spacing w:val="-13"/>
        </w:rPr>
        <w:t> </w:t>
      </w:r>
      <w:r>
        <w:rPr/>
        <w:t>të</w:t>
      </w:r>
      <w:r>
        <w:rPr>
          <w:spacing w:val="-13"/>
        </w:rPr>
        <w:t> </w:t>
      </w:r>
      <w:r>
        <w:rPr/>
        <w:t>drejtën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ripërdorimit të të dhënave të hapura për qëllime fitimi ose jo të dokumenteve që mbahen nga organet e </w:t>
      </w:r>
      <w:r>
        <w:rPr>
          <w:spacing w:val="-2"/>
        </w:rPr>
        <w:t>sektorit</w:t>
      </w:r>
      <w:r>
        <w:rPr>
          <w:spacing w:val="-5"/>
        </w:rPr>
        <w:t> </w:t>
      </w:r>
      <w:r>
        <w:rPr>
          <w:spacing w:val="-2"/>
        </w:rPr>
        <w:t>publik</w:t>
      </w:r>
      <w:r>
        <w:rPr>
          <w:spacing w:val="-5"/>
        </w:rPr>
        <w:t> </w:t>
      </w:r>
      <w:r>
        <w:rPr>
          <w:spacing w:val="-2"/>
        </w:rPr>
        <w:t>ose</w:t>
      </w:r>
      <w:r>
        <w:rPr>
          <w:spacing w:val="-5"/>
        </w:rPr>
        <w:t> </w:t>
      </w:r>
      <w:r>
        <w:rPr>
          <w:spacing w:val="-2"/>
        </w:rPr>
        <w:t>sipërmarrjet</w:t>
      </w:r>
      <w:r>
        <w:rPr>
          <w:spacing w:val="-5"/>
        </w:rPr>
        <w:t> </w:t>
      </w:r>
      <w:r>
        <w:rPr>
          <w:spacing w:val="-2"/>
        </w:rPr>
        <w:t>publike</w:t>
      </w:r>
      <w:r>
        <w:rPr>
          <w:spacing w:val="-5"/>
        </w:rPr>
        <w:t> </w:t>
      </w:r>
      <w:r>
        <w:rPr>
          <w:spacing w:val="-2"/>
        </w:rPr>
        <w:t>në</w:t>
      </w:r>
      <w:r>
        <w:rPr>
          <w:spacing w:val="-5"/>
        </w:rPr>
        <w:t> </w:t>
      </w:r>
      <w:r>
        <w:rPr>
          <w:spacing w:val="-2"/>
        </w:rPr>
        <w:t>Republikën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Shqipërisë.</w:t>
      </w:r>
    </w:p>
    <w:p>
      <w:pPr>
        <w:pStyle w:val="BodyText"/>
        <w:spacing w:line="273" w:lineRule="exact" w:before="264"/>
        <w:ind w:left="284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10"/>
        </w:rPr>
        <w:t>3</w:t>
      </w:r>
    </w:p>
    <w:p>
      <w:pPr>
        <w:pStyle w:val="Heading1"/>
        <w:ind w:left="284" w:right="1"/>
      </w:pPr>
      <w:r>
        <w:rPr/>
        <w:t>Fusha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2"/>
        </w:rPr>
        <w:t>zbatimit</w:t>
      </w:r>
    </w:p>
    <w:p>
      <w:pPr>
        <w:pStyle w:val="BodyText"/>
        <w:spacing w:before="258"/>
        <w:ind w:left="0" w:firstLine="0"/>
        <w:jc w:val="left"/>
        <w:rPr>
          <w:b/>
        </w:rPr>
      </w:pPr>
    </w:p>
    <w:p>
      <w:pPr>
        <w:pStyle w:val="BodyText"/>
        <w:spacing w:line="273" w:lineRule="exact"/>
        <w:ind w:left="306" w:firstLine="0"/>
        <w:jc w:val="left"/>
      </w:pPr>
      <w:r>
        <w:rPr>
          <w:spacing w:val="-4"/>
        </w:rPr>
        <w:t>Ky</w:t>
      </w:r>
      <w:r>
        <w:rPr>
          <w:spacing w:val="-5"/>
        </w:rPr>
        <w:t> </w:t>
      </w:r>
      <w:r>
        <w:rPr>
          <w:spacing w:val="-4"/>
        </w:rPr>
        <w:t>ligj</w:t>
      </w:r>
      <w:r>
        <w:rPr>
          <w:spacing w:val="-5"/>
        </w:rPr>
        <w:t> </w:t>
      </w:r>
      <w:r>
        <w:rPr>
          <w:spacing w:val="-4"/>
        </w:rPr>
        <w:t>zbatohet</w:t>
      </w:r>
      <w:r>
        <w:rPr>
          <w:spacing w:val="-5"/>
        </w:rPr>
        <w:t> </w:t>
      </w:r>
      <w:r>
        <w:rPr>
          <w:spacing w:val="-4"/>
        </w:rPr>
        <w:t>për</w:t>
      </w:r>
      <w:r>
        <w:rPr>
          <w:spacing w:val="-5"/>
        </w:rPr>
        <w:t> </w:t>
      </w:r>
      <w:r>
        <w:rPr>
          <w:spacing w:val="-4"/>
        </w:rPr>
        <w:t>ripërdorimin </w:t>
      </w:r>
      <w:r>
        <w:rPr>
          <w:spacing w:val="-5"/>
        </w:rPr>
        <w:t>e: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70" w:lineRule="exact" w:before="0" w:after="0"/>
        <w:ind w:left="532" w:right="0" w:hanging="226"/>
        <w:jc w:val="left"/>
        <w:rPr>
          <w:sz w:val="24"/>
        </w:rPr>
      </w:pPr>
      <w:r>
        <w:rPr>
          <w:spacing w:val="-4"/>
          <w:sz w:val="24"/>
        </w:rPr>
        <w:t>dokumenteve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ekzistuese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që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mbahen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nga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organet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sektorit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publik;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70" w:lineRule="exact" w:before="0" w:after="0"/>
        <w:ind w:left="557" w:right="0" w:hanging="251"/>
        <w:jc w:val="left"/>
        <w:rPr>
          <w:sz w:val="24"/>
        </w:rPr>
      </w:pPr>
      <w:r>
        <w:rPr>
          <w:spacing w:val="-4"/>
          <w:sz w:val="24"/>
        </w:rPr>
        <w:t>dokumenteve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ekzistuese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që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mbahen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nga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sipërmarrjet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publike:</w:t>
      </w:r>
    </w:p>
    <w:p>
      <w:pPr>
        <w:pStyle w:val="ListParagraph"/>
        <w:numPr>
          <w:ilvl w:val="1"/>
          <w:numId w:val="1"/>
        </w:numPr>
        <w:tabs>
          <w:tab w:pos="484" w:val="left" w:leader="none"/>
        </w:tabs>
        <w:spacing w:line="235" w:lineRule="auto" w:before="2" w:after="0"/>
        <w:ind w:left="22" w:right="31" w:firstLine="284"/>
        <w:jc w:val="both"/>
        <w:rPr>
          <w:sz w:val="24"/>
        </w:rPr>
      </w:pPr>
      <w:r>
        <w:rPr>
          <w:spacing w:val="-2"/>
          <w:sz w:val="24"/>
        </w:rPr>
        <w:t>që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kryejnë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veprimtari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sektoriale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sipas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ligjit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prokurimet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publike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në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ofrimin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shërbimeve </w:t>
      </w:r>
      <w:r>
        <w:rPr>
          <w:sz w:val="24"/>
        </w:rPr>
        <w:t>të interesit të përgjithshëm në sektorët e ujit, të energjetikës, të transportit dhe të shërbimeve </w:t>
      </w:r>
      <w:r>
        <w:rPr>
          <w:spacing w:val="-2"/>
          <w:sz w:val="24"/>
        </w:rPr>
        <w:t>postare;</w:t>
      </w:r>
    </w:p>
    <w:p>
      <w:pPr>
        <w:pStyle w:val="ListParagraph"/>
        <w:numPr>
          <w:ilvl w:val="1"/>
          <w:numId w:val="1"/>
        </w:numPr>
        <w:tabs>
          <w:tab w:pos="526" w:val="left" w:leader="none"/>
        </w:tabs>
        <w:spacing w:line="267" w:lineRule="exact" w:before="0" w:after="0"/>
        <w:ind w:left="526" w:right="0" w:hanging="220"/>
        <w:jc w:val="both"/>
        <w:rPr>
          <w:sz w:val="24"/>
        </w:rPr>
      </w:pPr>
      <w:r>
        <w:rPr>
          <w:spacing w:val="-2"/>
          <w:sz w:val="24"/>
        </w:rPr>
        <w:t>veprojnë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operatorë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shërbimeve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transportit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publik,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rrugor,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ajror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detar;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35" w:lineRule="auto" w:before="1" w:after="0"/>
        <w:ind w:left="22" w:right="30" w:firstLine="284"/>
        <w:jc w:val="both"/>
        <w:rPr>
          <w:sz w:val="24"/>
        </w:rPr>
      </w:pPr>
      <w:r>
        <w:rPr>
          <w:spacing w:val="-2"/>
          <w:sz w:val="24"/>
        </w:rPr>
        <w:t>të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dhënave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kërkimore,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statistika,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rezultate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eksperimentesh,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matje,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vëzhgime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që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vijnë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nga </w:t>
      </w:r>
      <w:r>
        <w:rPr>
          <w:sz w:val="24"/>
        </w:rPr>
        <w:t>puna në terren, rezultate anketimesh, regjistrime intervistash e imazhe, duke përfshirë edhe të </w:t>
      </w:r>
      <w:r>
        <w:rPr>
          <w:spacing w:val="-2"/>
          <w:sz w:val="24"/>
        </w:rPr>
        <w:t>dhënat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meta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(metadata),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specifikime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objekte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tjera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digjitale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në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përputhje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parashikimet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 </w:t>
      </w:r>
      <w:r>
        <w:rPr>
          <w:sz w:val="24"/>
        </w:rPr>
        <w:t>nenit 13 të këtij ligji.</w:t>
      </w:r>
    </w:p>
    <w:p>
      <w:pPr>
        <w:pStyle w:val="BodyText"/>
        <w:spacing w:before="98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223825</wp:posOffset>
                </wp:positionV>
                <wp:extent cx="180022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799999" y="0"/>
                              </a:lnTo>
                            </a:path>
                          </a:pathLst>
                        </a:custGeom>
                        <a:ln w="77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624069pt;width:141.75pt;height:.1pt;mso-position-horizontal-relative:page;mso-position-vertical-relative:paragraph;z-index:-15728640;mso-wrap-distance-left:0;mso-wrap-distance-right:0" id="docshape1" coordorigin="1440,352" coordsize="2835,0" path="m1440,352l4275,352e" filled="false" stroked="true" strokeweight=".611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5" w:lineRule="auto" w:before="143"/>
        <w:ind w:left="23" w:right="27" w:firstLine="0"/>
        <w:jc w:val="both"/>
        <w:rPr>
          <w:i/>
          <w:sz w:val="24"/>
        </w:rPr>
      </w:pPr>
      <w:r>
        <w:rPr>
          <w:w w:val="85"/>
          <w:position w:val="8"/>
          <w:sz w:val="14"/>
        </w:rPr>
        <w:t>1</w:t>
      </w:r>
      <w:r>
        <w:rPr>
          <w:spacing w:val="26"/>
          <w:position w:val="8"/>
          <w:sz w:val="14"/>
        </w:rPr>
        <w:t> </w:t>
      </w:r>
      <w:r>
        <w:rPr>
          <w:i/>
          <w:w w:val="85"/>
          <w:sz w:val="24"/>
        </w:rPr>
        <w:t>Ky ligj është përafruar pjesërisht me: direktivën (BE) 2019/1024 të Parlamentit Evropian dhe të Këshillit, datë</w:t>
      </w:r>
      <w:r>
        <w:rPr>
          <w:i/>
          <w:w w:val="85"/>
          <w:sz w:val="24"/>
        </w:rPr>
        <w:t> 20</w:t>
      </w:r>
      <w:r>
        <w:rPr>
          <w:i/>
          <w:w w:val="85"/>
          <w:sz w:val="24"/>
        </w:rPr>
        <w:t> qershor</w:t>
      </w:r>
      <w:r>
        <w:rPr>
          <w:i/>
          <w:w w:val="85"/>
          <w:sz w:val="24"/>
        </w:rPr>
        <w:t> 2019,</w:t>
      </w:r>
      <w:r>
        <w:rPr>
          <w:i/>
          <w:w w:val="85"/>
          <w:sz w:val="24"/>
        </w:rPr>
        <w:t> “Për</w:t>
      </w:r>
      <w:r>
        <w:rPr>
          <w:i/>
          <w:w w:val="85"/>
          <w:sz w:val="24"/>
        </w:rPr>
        <w:t> të</w:t>
      </w:r>
      <w:r>
        <w:rPr>
          <w:i/>
          <w:w w:val="85"/>
          <w:sz w:val="24"/>
        </w:rPr>
        <w:t> dhënat</w:t>
      </w:r>
      <w:r>
        <w:rPr>
          <w:i/>
          <w:w w:val="85"/>
          <w:sz w:val="24"/>
        </w:rPr>
        <w:t> e</w:t>
      </w:r>
      <w:r>
        <w:rPr>
          <w:i/>
          <w:w w:val="85"/>
          <w:sz w:val="24"/>
        </w:rPr>
        <w:t> hapura</w:t>
      </w:r>
      <w:r>
        <w:rPr>
          <w:i/>
          <w:w w:val="85"/>
          <w:sz w:val="24"/>
        </w:rPr>
        <w:t> dhe</w:t>
      </w:r>
      <w:r>
        <w:rPr>
          <w:i/>
          <w:w w:val="85"/>
          <w:sz w:val="24"/>
        </w:rPr>
        <w:t> ripërdorimin</w:t>
      </w:r>
      <w:r>
        <w:rPr>
          <w:i/>
          <w:w w:val="85"/>
          <w:sz w:val="24"/>
        </w:rPr>
        <w:t> e</w:t>
      </w:r>
      <w:r>
        <w:rPr>
          <w:i/>
          <w:w w:val="85"/>
          <w:sz w:val="24"/>
        </w:rPr>
        <w:t> informacionit</w:t>
      </w:r>
      <w:r>
        <w:rPr>
          <w:i/>
          <w:w w:val="85"/>
          <w:sz w:val="24"/>
        </w:rPr>
        <w:t> të</w:t>
      </w:r>
      <w:r>
        <w:rPr>
          <w:i/>
          <w:w w:val="85"/>
          <w:sz w:val="24"/>
        </w:rPr>
        <w:t> sektorit</w:t>
      </w:r>
      <w:r>
        <w:rPr>
          <w:i/>
          <w:w w:val="85"/>
          <w:sz w:val="24"/>
        </w:rPr>
        <w:t> publik”,</w:t>
      </w:r>
      <w:r>
        <w:rPr>
          <w:i/>
          <w:w w:val="85"/>
          <w:sz w:val="24"/>
        </w:rPr>
        <w:t> numri </w:t>
      </w:r>
      <w:r>
        <w:rPr>
          <w:i/>
          <w:w w:val="90"/>
          <w:sz w:val="24"/>
        </w:rPr>
        <w:t>CELEX 32019L1024, Fletorja Zyrtare e Bashkimit Evropian, seria L, nr. 172, datë 26.6.2019, f. 56–83.</w:t>
      </w:r>
    </w:p>
    <w:p>
      <w:pPr>
        <w:spacing w:after="0" w:line="235" w:lineRule="auto"/>
        <w:jc w:val="both"/>
        <w:rPr>
          <w:i/>
          <w:sz w:val="24"/>
        </w:rPr>
        <w:sectPr>
          <w:type w:val="continuous"/>
          <w:pgSz w:w="11910" w:h="16840"/>
          <w:pgMar w:top="1340" w:bottom="280" w:left="1417" w:right="1417"/>
        </w:sectPr>
      </w:pPr>
    </w:p>
    <w:p>
      <w:pPr>
        <w:pStyle w:val="BodyText"/>
        <w:spacing w:line="273" w:lineRule="exact" w:before="54"/>
        <w:ind w:left="284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Heading1"/>
      </w:pPr>
      <w:r>
        <w:rPr>
          <w:spacing w:val="-2"/>
        </w:rPr>
        <w:t>Kufizime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264" w:after="0"/>
        <w:ind w:left="530" w:right="0" w:hanging="224"/>
        <w:jc w:val="left"/>
        <w:rPr>
          <w:sz w:val="24"/>
        </w:rPr>
      </w:pPr>
      <w:r>
        <w:rPr>
          <w:spacing w:val="-2"/>
          <w:sz w:val="24"/>
        </w:rPr>
        <w:t>Ky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ligj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nuk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zbatohet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dokumente:</w:t>
      </w:r>
    </w:p>
    <w:p>
      <w:pPr>
        <w:pStyle w:val="ListParagraph"/>
        <w:numPr>
          <w:ilvl w:val="1"/>
          <w:numId w:val="2"/>
        </w:numPr>
        <w:tabs>
          <w:tab w:pos="532" w:val="left" w:leader="none"/>
        </w:tabs>
        <w:spacing w:line="268" w:lineRule="exact" w:before="0" w:after="0"/>
        <w:ind w:left="532" w:right="0" w:hanging="226"/>
        <w:jc w:val="both"/>
        <w:rPr>
          <w:sz w:val="24"/>
        </w:rPr>
      </w:pPr>
      <w:r>
        <w:rPr>
          <w:spacing w:val="-4"/>
          <w:sz w:val="24"/>
        </w:rPr>
        <w:t>ofrimi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të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cilave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është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jashtë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objektit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të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veprimtarisë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së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organit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përkatës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të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sektorit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publik;</w:t>
      </w:r>
    </w:p>
    <w:p>
      <w:pPr>
        <w:pStyle w:val="ListParagraph"/>
        <w:numPr>
          <w:ilvl w:val="1"/>
          <w:numId w:val="2"/>
        </w:numPr>
        <w:tabs>
          <w:tab w:pos="584" w:val="left" w:leader="none"/>
        </w:tabs>
        <w:spacing w:line="235" w:lineRule="auto" w:before="1" w:after="0"/>
        <w:ind w:left="23" w:right="26" w:firstLine="284"/>
        <w:jc w:val="both"/>
        <w:rPr>
          <w:sz w:val="24"/>
        </w:rPr>
      </w:pPr>
      <w:r>
        <w:rPr>
          <w:sz w:val="24"/>
        </w:rPr>
        <w:t>të sipërmarrjeve publike të parashikuara në shkronjën “b” të nenit 3 të këtij ligji kur ato janë hartuar përtej objektit të ofrimit të shërbimit të interesit të përgjithshëm ose që nuk janë </w:t>
      </w:r>
      <w:r>
        <w:rPr>
          <w:spacing w:val="-2"/>
          <w:sz w:val="24"/>
        </w:rPr>
        <w:t>subjekt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rregullave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prokurimit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sipas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legjislacionit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prokurimin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publik;</w:t>
      </w:r>
    </w:p>
    <w:p>
      <w:pPr>
        <w:pStyle w:val="ListParagraph"/>
        <w:numPr>
          <w:ilvl w:val="1"/>
          <w:numId w:val="2"/>
        </w:numPr>
        <w:tabs>
          <w:tab w:pos="534" w:val="left" w:leader="none"/>
        </w:tabs>
        <w:spacing w:line="267" w:lineRule="exact" w:before="0" w:after="0"/>
        <w:ind w:left="534" w:right="0" w:hanging="228"/>
        <w:jc w:val="both"/>
        <w:rPr>
          <w:sz w:val="24"/>
        </w:rPr>
      </w:pPr>
      <w:r>
        <w:rPr>
          <w:spacing w:val="-2"/>
          <w:sz w:val="24"/>
        </w:rPr>
        <w:t>për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cilat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palët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treta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kanë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drejta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pronësisë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intelektuale;</w:t>
      </w:r>
    </w:p>
    <w:p>
      <w:pPr>
        <w:pStyle w:val="BodyText"/>
        <w:spacing w:line="270" w:lineRule="exact"/>
        <w:ind w:left="306" w:firstLine="0"/>
      </w:pPr>
      <w:r>
        <w:rPr>
          <w:spacing w:val="-4"/>
        </w:rPr>
        <w:t>ç)</w:t>
      </w:r>
      <w:r>
        <w:rPr>
          <w:spacing w:val="-5"/>
        </w:rPr>
        <w:t> </w:t>
      </w:r>
      <w:r>
        <w:rPr>
          <w:spacing w:val="-4"/>
        </w:rPr>
        <w:t>që</w:t>
      </w:r>
      <w:r>
        <w:rPr>
          <w:spacing w:val="-5"/>
        </w:rPr>
        <w:t> </w:t>
      </w:r>
      <w:r>
        <w:rPr>
          <w:spacing w:val="-4"/>
        </w:rPr>
        <w:t>përmbajnë të</w:t>
      </w:r>
      <w:r>
        <w:rPr>
          <w:spacing w:val="-5"/>
        </w:rPr>
        <w:t> </w:t>
      </w:r>
      <w:r>
        <w:rPr>
          <w:spacing w:val="-4"/>
        </w:rPr>
        <w:t>dhëna</w:t>
      </w:r>
      <w:r>
        <w:rPr>
          <w:spacing w:val="-5"/>
        </w:rPr>
        <w:t> </w:t>
      </w:r>
      <w:r>
        <w:rPr>
          <w:spacing w:val="-4"/>
        </w:rPr>
        <w:t>sensitive, përfshirë</w:t>
      </w:r>
      <w:r>
        <w:rPr>
          <w:spacing w:val="-5"/>
        </w:rPr>
        <w:t> </w:t>
      </w:r>
      <w:r>
        <w:rPr>
          <w:spacing w:val="-4"/>
        </w:rPr>
        <w:t>edhe</w:t>
      </w:r>
      <w:r>
        <w:rPr>
          <w:spacing w:val="-5"/>
        </w:rPr>
        <w:t> </w:t>
      </w:r>
      <w:r>
        <w:rPr>
          <w:spacing w:val="-4"/>
        </w:rPr>
        <w:t>ato që</w:t>
      </w:r>
      <w:r>
        <w:rPr>
          <w:spacing w:val="-5"/>
        </w:rPr>
        <w:t> </w:t>
      </w:r>
      <w:r>
        <w:rPr>
          <w:spacing w:val="-4"/>
        </w:rPr>
        <w:t>përjashtohen</w:t>
      </w:r>
      <w:r>
        <w:rPr>
          <w:spacing w:val="-5"/>
        </w:rPr>
        <w:t> </w:t>
      </w:r>
      <w:r>
        <w:rPr>
          <w:spacing w:val="-4"/>
        </w:rPr>
        <w:t>për arsye</w:t>
      </w:r>
      <w:r>
        <w:rPr>
          <w:spacing w:val="-5"/>
        </w:rPr>
        <w:t> të:</w:t>
      </w:r>
    </w:p>
    <w:p>
      <w:pPr>
        <w:pStyle w:val="ListParagraph"/>
        <w:numPr>
          <w:ilvl w:val="2"/>
          <w:numId w:val="2"/>
        </w:numPr>
        <w:tabs>
          <w:tab w:pos="472" w:val="left" w:leader="none"/>
        </w:tabs>
        <w:spacing w:line="270" w:lineRule="exact" w:before="0" w:after="0"/>
        <w:ind w:left="472" w:right="0" w:hanging="166"/>
        <w:jc w:val="left"/>
        <w:rPr>
          <w:sz w:val="24"/>
        </w:rPr>
      </w:pPr>
      <w:r>
        <w:rPr>
          <w:spacing w:val="-4"/>
          <w:sz w:val="24"/>
        </w:rPr>
        <w:t>mbrojtjes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së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sigurisë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kombëtare,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të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mbrojtjes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ose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të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sigurisë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publike;</w:t>
      </w:r>
    </w:p>
    <w:p>
      <w:pPr>
        <w:pStyle w:val="ListParagraph"/>
        <w:numPr>
          <w:ilvl w:val="2"/>
          <w:numId w:val="2"/>
        </w:numPr>
        <w:tabs>
          <w:tab w:pos="526" w:val="left" w:leader="none"/>
        </w:tabs>
        <w:spacing w:line="270" w:lineRule="exact" w:before="0" w:after="0"/>
        <w:ind w:left="526" w:right="0" w:hanging="220"/>
        <w:jc w:val="left"/>
        <w:rPr>
          <w:sz w:val="24"/>
        </w:rPr>
      </w:pPr>
      <w:r>
        <w:rPr>
          <w:spacing w:val="-6"/>
          <w:sz w:val="24"/>
        </w:rPr>
        <w:t>konfidencialitetit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statistikor;</w:t>
      </w:r>
    </w:p>
    <w:p>
      <w:pPr>
        <w:pStyle w:val="ListParagraph"/>
        <w:numPr>
          <w:ilvl w:val="2"/>
          <w:numId w:val="2"/>
        </w:numPr>
        <w:tabs>
          <w:tab w:pos="580" w:val="left" w:leader="none"/>
        </w:tabs>
        <w:spacing w:line="270" w:lineRule="exact" w:before="0" w:after="0"/>
        <w:ind w:left="580" w:right="0" w:hanging="274"/>
        <w:jc w:val="left"/>
        <w:rPr>
          <w:sz w:val="24"/>
        </w:rPr>
      </w:pPr>
      <w:r>
        <w:rPr>
          <w:spacing w:val="-4"/>
          <w:sz w:val="24"/>
        </w:rPr>
        <w:t>konfidencialitetit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të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të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dhënave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tregtare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ose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profesionale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të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kompanive/shoqërive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tregtare;</w:t>
      </w:r>
    </w:p>
    <w:p>
      <w:pPr>
        <w:pStyle w:val="ListParagraph"/>
        <w:numPr>
          <w:ilvl w:val="1"/>
          <w:numId w:val="2"/>
        </w:numPr>
        <w:tabs>
          <w:tab w:pos="565" w:val="left" w:leader="none"/>
        </w:tabs>
        <w:spacing w:line="235" w:lineRule="auto" w:before="2" w:after="0"/>
        <w:ind w:left="23" w:right="29" w:firstLine="284"/>
        <w:jc w:val="both"/>
        <w:rPr>
          <w:sz w:val="24"/>
        </w:rPr>
      </w:pPr>
      <w:r>
        <w:rPr>
          <w:sz w:val="24"/>
        </w:rPr>
        <w:t>aksesi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cilave</w:t>
      </w:r>
      <w:r>
        <w:rPr>
          <w:spacing w:val="-15"/>
          <w:sz w:val="24"/>
        </w:rPr>
        <w:t> </w:t>
      </w:r>
      <w:r>
        <w:rPr>
          <w:sz w:val="24"/>
        </w:rPr>
        <w:t>është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përjashtuar</w:t>
      </w:r>
      <w:r>
        <w:rPr>
          <w:spacing w:val="-15"/>
          <w:sz w:val="24"/>
        </w:rPr>
        <w:t> </w:t>
      </w:r>
      <w:r>
        <w:rPr>
          <w:sz w:val="24"/>
        </w:rPr>
        <w:t>apo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kufizuar</w:t>
      </w:r>
      <w:r>
        <w:rPr>
          <w:spacing w:val="-15"/>
          <w:sz w:val="24"/>
        </w:rPr>
        <w:t> </w:t>
      </w:r>
      <w:r>
        <w:rPr>
          <w:sz w:val="24"/>
        </w:rPr>
        <w:t>për</w:t>
      </w:r>
      <w:r>
        <w:rPr>
          <w:spacing w:val="-15"/>
          <w:sz w:val="24"/>
        </w:rPr>
        <w:t> </w:t>
      </w:r>
      <w:r>
        <w:rPr>
          <w:sz w:val="24"/>
        </w:rPr>
        <w:t>shkak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mbrojtjes</w:t>
      </w:r>
      <w:r>
        <w:rPr>
          <w:spacing w:val="-15"/>
          <w:sz w:val="24"/>
        </w:rPr>
        <w:t> </w:t>
      </w:r>
      <w:r>
        <w:rPr>
          <w:sz w:val="24"/>
        </w:rPr>
        <w:t>së</w:t>
      </w:r>
      <w:r>
        <w:rPr>
          <w:spacing w:val="-15"/>
          <w:sz w:val="24"/>
        </w:rPr>
        <w:t> </w:t>
      </w:r>
      <w:r>
        <w:rPr>
          <w:sz w:val="24"/>
        </w:rPr>
        <w:t>infrastrukturës kritike me të dhëna sensitive;</w:t>
      </w:r>
    </w:p>
    <w:p>
      <w:pPr>
        <w:pStyle w:val="BodyText"/>
        <w:spacing w:line="235" w:lineRule="auto"/>
        <w:ind w:right="28"/>
      </w:pPr>
      <w:r>
        <w:rPr>
          <w:spacing w:val="-2"/>
        </w:rPr>
        <w:t>dh)</w:t>
      </w:r>
      <w:r>
        <w:rPr>
          <w:spacing w:val="-8"/>
        </w:rPr>
        <w:t> </w:t>
      </w:r>
      <w:r>
        <w:rPr>
          <w:spacing w:val="-2"/>
        </w:rPr>
        <w:t>aksesi</w:t>
      </w:r>
      <w:r>
        <w:rPr>
          <w:spacing w:val="-8"/>
        </w:rPr>
        <w:t> </w:t>
      </w:r>
      <w:r>
        <w:rPr>
          <w:spacing w:val="-2"/>
        </w:rPr>
        <w:t>i</w:t>
      </w:r>
      <w:r>
        <w:rPr>
          <w:spacing w:val="-8"/>
        </w:rPr>
        <w:t> </w:t>
      </w:r>
      <w:r>
        <w:rPr>
          <w:spacing w:val="-2"/>
        </w:rPr>
        <w:t>të</w:t>
      </w:r>
      <w:r>
        <w:rPr>
          <w:spacing w:val="-8"/>
        </w:rPr>
        <w:t> </w:t>
      </w:r>
      <w:r>
        <w:rPr>
          <w:spacing w:val="-2"/>
        </w:rPr>
        <w:t>cilave</w:t>
      </w:r>
      <w:r>
        <w:rPr>
          <w:spacing w:val="-8"/>
        </w:rPr>
        <w:t> </w:t>
      </w:r>
      <w:r>
        <w:rPr>
          <w:spacing w:val="-2"/>
        </w:rPr>
        <w:t>është</w:t>
      </w:r>
      <w:r>
        <w:rPr>
          <w:spacing w:val="-8"/>
        </w:rPr>
        <w:t> </w:t>
      </w:r>
      <w:r>
        <w:rPr>
          <w:spacing w:val="-2"/>
        </w:rPr>
        <w:t>i</w:t>
      </w:r>
      <w:r>
        <w:rPr>
          <w:spacing w:val="-8"/>
        </w:rPr>
        <w:t> </w:t>
      </w:r>
      <w:r>
        <w:rPr>
          <w:spacing w:val="-2"/>
        </w:rPr>
        <w:t>kufizuar</w:t>
      </w:r>
      <w:r>
        <w:rPr>
          <w:spacing w:val="-8"/>
        </w:rPr>
        <w:t> </w:t>
      </w:r>
      <w:r>
        <w:rPr>
          <w:spacing w:val="-2"/>
        </w:rPr>
        <w:t>sipas</w:t>
      </w:r>
      <w:r>
        <w:rPr>
          <w:spacing w:val="-8"/>
        </w:rPr>
        <w:t> </w:t>
      </w:r>
      <w:r>
        <w:rPr>
          <w:spacing w:val="-2"/>
        </w:rPr>
        <w:t>ligjit</w:t>
      </w:r>
      <w:r>
        <w:rPr>
          <w:spacing w:val="-8"/>
        </w:rPr>
        <w:t> </w:t>
      </w:r>
      <w:r>
        <w:rPr>
          <w:spacing w:val="-2"/>
        </w:rPr>
        <w:t>për</w:t>
      </w:r>
      <w:r>
        <w:rPr>
          <w:spacing w:val="-8"/>
        </w:rPr>
        <w:t> </w:t>
      </w:r>
      <w:r>
        <w:rPr>
          <w:spacing w:val="-2"/>
        </w:rPr>
        <w:t>të</w:t>
      </w:r>
      <w:r>
        <w:rPr>
          <w:spacing w:val="-8"/>
        </w:rPr>
        <w:t> </w:t>
      </w:r>
      <w:r>
        <w:rPr>
          <w:spacing w:val="-2"/>
        </w:rPr>
        <w:t>drejtën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informimit,</w:t>
      </w:r>
      <w:r>
        <w:rPr>
          <w:spacing w:val="-8"/>
        </w:rPr>
        <w:t> </w:t>
      </w:r>
      <w:r>
        <w:rPr>
          <w:spacing w:val="-2"/>
        </w:rPr>
        <w:t>përfshirë</w:t>
      </w:r>
      <w:r>
        <w:rPr>
          <w:spacing w:val="-8"/>
        </w:rPr>
        <w:t> </w:t>
      </w:r>
      <w:r>
        <w:rPr>
          <w:spacing w:val="-2"/>
        </w:rPr>
        <w:t>rastet</w:t>
      </w:r>
      <w:r>
        <w:rPr>
          <w:spacing w:val="-8"/>
        </w:rPr>
        <w:t> </w:t>
      </w:r>
      <w:r>
        <w:rPr>
          <w:spacing w:val="-2"/>
        </w:rPr>
        <w:t>ku </w:t>
      </w:r>
      <w:r>
        <w:rPr/>
        <w:t>qytetarët apo personat juridikë duhet të provojnë një interes të veçantë për të aksesuar </w:t>
      </w:r>
      <w:r>
        <w:rPr>
          <w:spacing w:val="-2"/>
        </w:rPr>
        <w:t>dokumentet;</w:t>
      </w:r>
    </w:p>
    <w:p>
      <w:pPr>
        <w:pStyle w:val="ListParagraph"/>
        <w:numPr>
          <w:ilvl w:val="1"/>
          <w:numId w:val="2"/>
        </w:numPr>
        <w:tabs>
          <w:tab w:pos="534" w:val="left" w:leader="none"/>
        </w:tabs>
        <w:spacing w:line="267" w:lineRule="exact" w:before="0" w:after="0"/>
        <w:ind w:left="534" w:right="0" w:hanging="228"/>
        <w:jc w:val="both"/>
        <w:rPr>
          <w:sz w:val="24"/>
        </w:rPr>
      </w:pPr>
      <w:r>
        <w:rPr>
          <w:spacing w:val="-6"/>
          <w:sz w:val="24"/>
        </w:rPr>
        <w:t>si: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logo,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stema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ose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shenja;</w:t>
      </w:r>
    </w:p>
    <w:p>
      <w:pPr>
        <w:pStyle w:val="BodyText"/>
        <w:spacing w:line="235" w:lineRule="auto"/>
        <w:ind w:right="28"/>
      </w:pPr>
      <w:r>
        <w:rPr/>
        <w:t>ë) aksesi i të cilave është i përjashtuar ose i kufizuar nga zbatimi i rregullave të aksesit për qëllim</w:t>
      </w:r>
      <w:r>
        <w:rPr>
          <w:spacing w:val="-15"/>
        </w:rPr>
        <w:t> </w:t>
      </w:r>
      <w:r>
        <w:rPr/>
        <w:t>të</w:t>
      </w:r>
      <w:r>
        <w:rPr>
          <w:spacing w:val="-15"/>
        </w:rPr>
        <w:t> </w:t>
      </w:r>
      <w:r>
        <w:rPr/>
        <w:t>mbrojtjes</w:t>
      </w:r>
      <w:r>
        <w:rPr>
          <w:spacing w:val="-15"/>
        </w:rPr>
        <w:t> </w:t>
      </w:r>
      <w:r>
        <w:rPr/>
        <w:t>së</w:t>
      </w:r>
      <w:r>
        <w:rPr>
          <w:spacing w:val="-15"/>
        </w:rPr>
        <w:t> </w:t>
      </w:r>
      <w:r>
        <w:rPr/>
        <w:t>të</w:t>
      </w:r>
      <w:r>
        <w:rPr>
          <w:spacing w:val="-15"/>
        </w:rPr>
        <w:t> </w:t>
      </w:r>
      <w:r>
        <w:rPr/>
        <w:t>dhënave</w:t>
      </w:r>
      <w:r>
        <w:rPr>
          <w:spacing w:val="-15"/>
        </w:rPr>
        <w:t> </w:t>
      </w:r>
      <w:r>
        <w:rPr/>
        <w:t>personale,</w:t>
      </w:r>
      <w:r>
        <w:rPr>
          <w:spacing w:val="-15"/>
        </w:rPr>
        <w:t> </w:t>
      </w:r>
      <w:r>
        <w:rPr/>
        <w:t>si</w:t>
      </w:r>
      <w:r>
        <w:rPr>
          <w:spacing w:val="-15"/>
        </w:rPr>
        <w:t> </w:t>
      </w:r>
      <w:r>
        <w:rPr/>
        <w:t>dhe</w:t>
      </w:r>
      <w:r>
        <w:rPr>
          <w:spacing w:val="-15"/>
        </w:rPr>
        <w:t> </w:t>
      </w:r>
      <w:r>
        <w:rPr/>
        <w:t>pjesë</w:t>
      </w:r>
      <w:r>
        <w:rPr>
          <w:spacing w:val="-15"/>
        </w:rPr>
        <w:t> </w:t>
      </w:r>
      <w:r>
        <w:rPr/>
        <w:t>të</w:t>
      </w:r>
      <w:r>
        <w:rPr>
          <w:spacing w:val="-15"/>
        </w:rPr>
        <w:t> </w:t>
      </w:r>
      <w:r>
        <w:rPr/>
        <w:t>dokumenteve</w:t>
      </w:r>
      <w:r>
        <w:rPr>
          <w:spacing w:val="-15"/>
        </w:rPr>
        <w:t> </w:t>
      </w:r>
      <w:r>
        <w:rPr/>
        <w:t>që</w:t>
      </w:r>
      <w:r>
        <w:rPr>
          <w:spacing w:val="-15"/>
        </w:rPr>
        <w:t> </w:t>
      </w:r>
      <w:r>
        <w:rPr/>
        <w:t>përmbajnë</w:t>
      </w:r>
      <w:r>
        <w:rPr>
          <w:spacing w:val="-15"/>
        </w:rPr>
        <w:t> </w:t>
      </w:r>
      <w:r>
        <w:rPr/>
        <w:t>të</w:t>
      </w:r>
      <w:r>
        <w:rPr>
          <w:spacing w:val="-15"/>
        </w:rPr>
        <w:t> </w:t>
      </w:r>
      <w:r>
        <w:rPr/>
        <w:t>dhëna personale, ripërdorimi i të cilave nuk është në përputhje me legjislacionin për mbrojtjen e të dhënave personale;</w:t>
      </w:r>
    </w:p>
    <w:p>
      <w:pPr>
        <w:pStyle w:val="ListParagraph"/>
        <w:numPr>
          <w:ilvl w:val="1"/>
          <w:numId w:val="2"/>
        </w:numPr>
        <w:tabs>
          <w:tab w:pos="565" w:val="left" w:leader="none"/>
        </w:tabs>
        <w:spacing w:line="235" w:lineRule="auto" w:before="0" w:after="0"/>
        <w:ind w:left="23" w:right="28" w:firstLine="284"/>
        <w:jc w:val="both"/>
        <w:rPr>
          <w:sz w:val="24"/>
        </w:rPr>
      </w:pPr>
      <w:r>
        <w:rPr>
          <w:sz w:val="24"/>
        </w:rPr>
        <w:t>të Radiotelevizionit Publik Shqiptar (RTSH) dhe të institucioneve të varësisë së tij në kuadër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përmbushjes</w:t>
      </w:r>
      <w:r>
        <w:rPr>
          <w:spacing w:val="-13"/>
          <w:sz w:val="24"/>
        </w:rPr>
        <w:t> </w:t>
      </w:r>
      <w:r>
        <w:rPr>
          <w:sz w:val="24"/>
        </w:rPr>
        <w:t>së</w:t>
      </w:r>
      <w:r>
        <w:rPr>
          <w:spacing w:val="-13"/>
          <w:sz w:val="24"/>
        </w:rPr>
        <w:t> </w:t>
      </w:r>
      <w:r>
        <w:rPr>
          <w:sz w:val="24"/>
        </w:rPr>
        <w:t>funksionit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shërbimit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transmetimit</w:t>
      </w:r>
      <w:r>
        <w:rPr>
          <w:spacing w:val="-13"/>
          <w:sz w:val="24"/>
        </w:rPr>
        <w:t> </w:t>
      </w:r>
      <w:r>
        <w:rPr>
          <w:sz w:val="24"/>
        </w:rPr>
        <w:t>publik;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</w:tabs>
        <w:spacing w:line="235" w:lineRule="auto" w:before="0" w:after="0"/>
        <w:ind w:left="23" w:right="31" w:firstLine="284"/>
        <w:jc w:val="both"/>
        <w:rPr>
          <w:sz w:val="24"/>
        </w:rPr>
      </w:pPr>
      <w:r>
        <w:rPr>
          <w:spacing w:val="-2"/>
          <w:sz w:val="24"/>
        </w:rPr>
        <w:t>të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institucioneve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kulturore,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duke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bërë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përjashtim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nga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këto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institucione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bibliotekat,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përfshirë </w:t>
      </w:r>
      <w:r>
        <w:rPr>
          <w:sz w:val="24"/>
        </w:rPr>
        <w:t>bibliotekat</w:t>
      </w:r>
      <w:r>
        <w:rPr>
          <w:spacing w:val="-15"/>
          <w:sz w:val="24"/>
        </w:rPr>
        <w:t> </w:t>
      </w:r>
      <w:r>
        <w:rPr>
          <w:sz w:val="24"/>
        </w:rPr>
        <w:t>universitare,</w:t>
      </w:r>
      <w:r>
        <w:rPr>
          <w:spacing w:val="-15"/>
          <w:sz w:val="24"/>
        </w:rPr>
        <w:t> </w:t>
      </w:r>
      <w:r>
        <w:rPr>
          <w:sz w:val="24"/>
        </w:rPr>
        <w:t>muzetë</w:t>
      </w:r>
      <w:r>
        <w:rPr>
          <w:spacing w:val="-15"/>
          <w:sz w:val="24"/>
        </w:rPr>
        <w:t> </w:t>
      </w:r>
      <w:r>
        <w:rPr>
          <w:sz w:val="24"/>
        </w:rPr>
        <w:t>dhe</w:t>
      </w:r>
      <w:r>
        <w:rPr>
          <w:spacing w:val="-15"/>
          <w:sz w:val="24"/>
        </w:rPr>
        <w:t> </w:t>
      </w:r>
      <w:r>
        <w:rPr>
          <w:sz w:val="24"/>
        </w:rPr>
        <w:t>arkivat;</w:t>
      </w:r>
    </w:p>
    <w:p>
      <w:pPr>
        <w:pStyle w:val="BodyText"/>
        <w:spacing w:line="268" w:lineRule="exact"/>
        <w:ind w:left="306" w:firstLine="0"/>
      </w:pPr>
      <w:r>
        <w:rPr>
          <w:spacing w:val="-4"/>
        </w:rPr>
        <w:t>gj)</w:t>
      </w:r>
      <w:r>
        <w:rPr>
          <w:spacing w:val="-11"/>
        </w:rPr>
        <w:t> </w:t>
      </w:r>
      <w:r>
        <w:rPr>
          <w:spacing w:val="-4"/>
        </w:rPr>
        <w:t>të</w:t>
      </w:r>
      <w:r>
        <w:rPr>
          <w:spacing w:val="-11"/>
        </w:rPr>
        <w:t> </w:t>
      </w:r>
      <w:r>
        <w:rPr>
          <w:spacing w:val="-4"/>
        </w:rPr>
        <w:t>institucioneve</w:t>
      </w:r>
      <w:r>
        <w:rPr>
          <w:spacing w:val="-11"/>
        </w:rPr>
        <w:t> </w:t>
      </w:r>
      <w:r>
        <w:rPr>
          <w:spacing w:val="-4"/>
        </w:rPr>
        <w:t>të</w:t>
      </w:r>
      <w:r>
        <w:rPr>
          <w:spacing w:val="-11"/>
        </w:rPr>
        <w:t> </w:t>
      </w:r>
      <w:r>
        <w:rPr>
          <w:spacing w:val="-4"/>
        </w:rPr>
        <w:t>arsimit</w:t>
      </w:r>
      <w:r>
        <w:rPr>
          <w:spacing w:val="-10"/>
        </w:rPr>
        <w:t> </w:t>
      </w:r>
      <w:r>
        <w:rPr>
          <w:spacing w:val="-4"/>
        </w:rPr>
        <w:t>parauniversitar</w:t>
      </w:r>
      <w:r>
        <w:rPr>
          <w:spacing w:val="-11"/>
        </w:rPr>
        <w:t> </w:t>
      </w:r>
      <w:r>
        <w:rPr>
          <w:spacing w:val="-4"/>
        </w:rPr>
        <w:t>dhe</w:t>
      </w:r>
      <w:r>
        <w:rPr>
          <w:spacing w:val="-11"/>
        </w:rPr>
        <w:t> </w:t>
      </w:r>
      <w:r>
        <w:rPr>
          <w:spacing w:val="-4"/>
        </w:rPr>
        <w:t>institucioneve</w:t>
      </w:r>
      <w:r>
        <w:rPr>
          <w:spacing w:val="-11"/>
        </w:rPr>
        <w:t> </w:t>
      </w:r>
      <w:r>
        <w:rPr>
          <w:spacing w:val="-4"/>
        </w:rPr>
        <w:t>të</w:t>
      </w:r>
      <w:r>
        <w:rPr>
          <w:spacing w:val="-11"/>
        </w:rPr>
        <w:t> </w:t>
      </w:r>
      <w:r>
        <w:rPr>
          <w:spacing w:val="-4"/>
        </w:rPr>
        <w:t>arsimit</w:t>
      </w:r>
      <w:r>
        <w:rPr>
          <w:spacing w:val="-10"/>
        </w:rPr>
        <w:t> </w:t>
      </w:r>
      <w:r>
        <w:rPr>
          <w:spacing w:val="-4"/>
        </w:rPr>
        <w:t>të</w:t>
      </w:r>
      <w:r>
        <w:rPr>
          <w:spacing w:val="-11"/>
        </w:rPr>
        <w:t> </w:t>
      </w:r>
      <w:r>
        <w:rPr>
          <w:spacing w:val="-4"/>
        </w:rPr>
        <w:t>lartë;</w:t>
      </w:r>
    </w:p>
    <w:p>
      <w:pPr>
        <w:pStyle w:val="ListParagraph"/>
        <w:numPr>
          <w:ilvl w:val="1"/>
          <w:numId w:val="2"/>
        </w:numPr>
        <w:tabs>
          <w:tab w:pos="559" w:val="left" w:leader="none"/>
        </w:tabs>
        <w:spacing w:line="235" w:lineRule="auto" w:before="0" w:after="0"/>
        <w:ind w:left="23" w:right="29" w:firstLine="284"/>
        <w:jc w:val="both"/>
        <w:rPr>
          <w:sz w:val="24"/>
        </w:rPr>
      </w:pPr>
      <w:r>
        <w:rPr>
          <w:spacing w:val="-2"/>
          <w:sz w:val="24"/>
        </w:rPr>
        <w:t>që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janë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zotërim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organizatave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cilat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kryejnë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kërkime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shkencore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organizatave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të </w:t>
      </w:r>
      <w:r>
        <w:rPr>
          <w:sz w:val="24"/>
        </w:rPr>
        <w:t>financimit të kërkimeve, përfshirë organizatat e themeluara për transferimin e rezultateve të kërkimeve,</w:t>
      </w:r>
      <w:r>
        <w:rPr>
          <w:spacing w:val="-15"/>
          <w:sz w:val="24"/>
        </w:rPr>
        <w:t> </w:t>
      </w:r>
      <w:r>
        <w:rPr>
          <w:sz w:val="24"/>
        </w:rPr>
        <w:t>përveç</w:t>
      </w:r>
      <w:r>
        <w:rPr>
          <w:spacing w:val="-15"/>
          <w:sz w:val="24"/>
        </w:rPr>
        <w:t> </w:t>
      </w:r>
      <w:r>
        <w:rPr>
          <w:sz w:val="24"/>
        </w:rPr>
        <w:t>atyre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përcaktuara</w:t>
      </w:r>
      <w:r>
        <w:rPr>
          <w:spacing w:val="-15"/>
          <w:sz w:val="24"/>
        </w:rPr>
        <w:t> </w:t>
      </w:r>
      <w:r>
        <w:rPr>
          <w:sz w:val="24"/>
        </w:rPr>
        <w:t>në</w:t>
      </w:r>
      <w:r>
        <w:rPr>
          <w:spacing w:val="-15"/>
          <w:sz w:val="24"/>
        </w:rPr>
        <w:t> </w:t>
      </w:r>
      <w:r>
        <w:rPr>
          <w:sz w:val="24"/>
        </w:rPr>
        <w:t>shkronjën</w:t>
      </w:r>
      <w:r>
        <w:rPr>
          <w:spacing w:val="-15"/>
          <w:sz w:val="24"/>
        </w:rPr>
        <w:t> </w:t>
      </w:r>
      <w:r>
        <w:rPr>
          <w:sz w:val="24"/>
        </w:rPr>
        <w:t>“c”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nenit</w:t>
      </w:r>
      <w:r>
        <w:rPr>
          <w:spacing w:val="-15"/>
          <w:sz w:val="24"/>
        </w:rPr>
        <w:t> </w:t>
      </w:r>
      <w:r>
        <w:rPr>
          <w:sz w:val="24"/>
        </w:rPr>
        <w:t>3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këtij</w:t>
      </w:r>
      <w:r>
        <w:rPr>
          <w:spacing w:val="-15"/>
          <w:sz w:val="24"/>
        </w:rPr>
        <w:t> </w:t>
      </w:r>
      <w:r>
        <w:rPr>
          <w:sz w:val="24"/>
        </w:rPr>
        <w:t>ligji.</w:t>
      </w:r>
    </w:p>
    <w:p>
      <w:pPr>
        <w:pStyle w:val="BodyText"/>
        <w:spacing w:line="273" w:lineRule="exact" w:before="263"/>
        <w:ind w:left="284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10"/>
        </w:rPr>
        <w:t>5</w:t>
      </w:r>
    </w:p>
    <w:p>
      <w:pPr>
        <w:pStyle w:val="Heading1"/>
        <w:ind w:left="284" w:right="1"/>
      </w:pPr>
      <w:r>
        <w:rPr/>
        <w:t>Lidhja</w:t>
      </w:r>
      <w:r>
        <w:rPr>
          <w:spacing w:val="-10"/>
        </w:rPr>
        <w:t> </w:t>
      </w:r>
      <w:r>
        <w:rPr/>
        <w:t>me</w:t>
      </w:r>
      <w:r>
        <w:rPr>
          <w:spacing w:val="-10"/>
        </w:rPr>
        <w:t> </w:t>
      </w:r>
      <w:r>
        <w:rPr/>
        <w:t>ligjet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2"/>
        </w:rPr>
        <w:t>tjera</w:t>
      </w:r>
    </w:p>
    <w:p>
      <w:pPr>
        <w:pStyle w:val="ListParagraph"/>
        <w:numPr>
          <w:ilvl w:val="0"/>
          <w:numId w:val="3"/>
        </w:numPr>
        <w:tabs>
          <w:tab w:pos="557" w:val="left" w:leader="none"/>
        </w:tabs>
        <w:spacing w:line="235" w:lineRule="auto" w:before="269" w:after="0"/>
        <w:ind w:left="23" w:right="28" w:firstLine="284"/>
        <w:jc w:val="both"/>
        <w:rPr>
          <w:sz w:val="24"/>
        </w:rPr>
      </w:pPr>
      <w:r>
        <w:rPr>
          <w:sz w:val="24"/>
        </w:rPr>
        <w:t>Ky</w:t>
      </w:r>
      <w:r>
        <w:rPr>
          <w:spacing w:val="-1"/>
          <w:sz w:val="24"/>
        </w:rPr>
        <w:t> </w:t>
      </w:r>
      <w:r>
        <w:rPr>
          <w:sz w:val="24"/>
        </w:rPr>
        <w:t>ligj</w:t>
      </w:r>
      <w:r>
        <w:rPr>
          <w:spacing w:val="-1"/>
          <w:sz w:val="24"/>
        </w:rPr>
        <w:t> </w:t>
      </w:r>
      <w:r>
        <w:rPr>
          <w:sz w:val="24"/>
        </w:rPr>
        <w:t>mbështetet</w:t>
      </w:r>
      <w:r>
        <w:rPr>
          <w:spacing w:val="-1"/>
          <w:sz w:val="24"/>
        </w:rPr>
        <w:t> </w:t>
      </w:r>
      <w:r>
        <w:rPr>
          <w:sz w:val="24"/>
        </w:rPr>
        <w:t>në</w:t>
      </w:r>
      <w:r>
        <w:rPr>
          <w:spacing w:val="-1"/>
          <w:sz w:val="24"/>
        </w:rPr>
        <w:t> </w:t>
      </w:r>
      <w:r>
        <w:rPr>
          <w:sz w:val="24"/>
        </w:rPr>
        <w:t>dispozitat</w:t>
      </w:r>
      <w:r>
        <w:rPr>
          <w:spacing w:val="-1"/>
          <w:sz w:val="24"/>
        </w:rPr>
        <w:t> </w:t>
      </w:r>
      <w:r>
        <w:rPr>
          <w:sz w:val="24"/>
        </w:rPr>
        <w:t>ligjore</w:t>
      </w:r>
      <w:r>
        <w:rPr>
          <w:spacing w:val="-1"/>
          <w:sz w:val="24"/>
        </w:rPr>
        <w:t> </w:t>
      </w:r>
      <w:r>
        <w:rPr>
          <w:sz w:val="24"/>
        </w:rPr>
        <w:t>që</w:t>
      </w:r>
      <w:r>
        <w:rPr>
          <w:spacing w:val="-1"/>
          <w:sz w:val="24"/>
        </w:rPr>
        <w:t> </w:t>
      </w:r>
      <w:r>
        <w:rPr>
          <w:sz w:val="24"/>
        </w:rPr>
        <w:t>rregullojnë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drejtën</w:t>
      </w:r>
      <w:r>
        <w:rPr>
          <w:spacing w:val="-1"/>
          <w:sz w:val="24"/>
        </w:rPr>
        <w:t> </w:t>
      </w:r>
      <w:r>
        <w:rPr>
          <w:sz w:val="24"/>
        </w:rPr>
        <w:t>për</w:t>
      </w:r>
      <w:r>
        <w:rPr>
          <w:spacing w:val="-1"/>
          <w:sz w:val="24"/>
        </w:rPr>
        <w:t> </w:t>
      </w:r>
      <w:r>
        <w:rPr>
          <w:sz w:val="24"/>
        </w:rPr>
        <w:t>akses</w:t>
      </w:r>
      <w:r>
        <w:rPr>
          <w:spacing w:val="-1"/>
          <w:sz w:val="24"/>
        </w:rPr>
        <w:t> </w:t>
      </w:r>
      <w:r>
        <w:rPr>
          <w:sz w:val="24"/>
        </w:rPr>
        <w:t>në</w:t>
      </w:r>
      <w:r>
        <w:rPr>
          <w:spacing w:val="-1"/>
          <w:sz w:val="24"/>
        </w:rPr>
        <w:t> </w:t>
      </w:r>
      <w:r>
        <w:rPr>
          <w:sz w:val="24"/>
        </w:rPr>
        <w:t>dokumente dhe</w:t>
      </w:r>
      <w:r>
        <w:rPr>
          <w:spacing w:val="-15"/>
          <w:sz w:val="24"/>
        </w:rPr>
        <w:t> </w:t>
      </w:r>
      <w:r>
        <w:rPr>
          <w:sz w:val="24"/>
        </w:rPr>
        <w:t>nuk</w:t>
      </w:r>
      <w:r>
        <w:rPr>
          <w:spacing w:val="-15"/>
          <w:sz w:val="24"/>
        </w:rPr>
        <w:t> </w:t>
      </w:r>
      <w:r>
        <w:rPr>
          <w:sz w:val="24"/>
        </w:rPr>
        <w:t>përcakton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drejta</w:t>
      </w:r>
      <w:r>
        <w:rPr>
          <w:spacing w:val="-15"/>
          <w:sz w:val="24"/>
        </w:rPr>
        <w:t> </w:t>
      </w:r>
      <w:r>
        <w:rPr>
          <w:sz w:val="24"/>
        </w:rPr>
        <w:t>shtesë</w:t>
      </w:r>
      <w:r>
        <w:rPr>
          <w:spacing w:val="-15"/>
          <w:sz w:val="24"/>
        </w:rPr>
        <w:t> </w:t>
      </w:r>
      <w:r>
        <w:rPr>
          <w:sz w:val="24"/>
        </w:rPr>
        <w:t>për</w:t>
      </w:r>
      <w:r>
        <w:rPr>
          <w:spacing w:val="-15"/>
          <w:sz w:val="24"/>
        </w:rPr>
        <w:t> </w:t>
      </w:r>
      <w:r>
        <w:rPr>
          <w:sz w:val="24"/>
        </w:rPr>
        <w:t>akses</w:t>
      </w:r>
      <w:r>
        <w:rPr>
          <w:spacing w:val="-15"/>
          <w:sz w:val="24"/>
        </w:rPr>
        <w:t> </w:t>
      </w:r>
      <w:r>
        <w:rPr>
          <w:sz w:val="24"/>
        </w:rPr>
        <w:t>në</w:t>
      </w:r>
      <w:r>
        <w:rPr>
          <w:spacing w:val="-15"/>
          <w:sz w:val="24"/>
        </w:rPr>
        <w:t> </w:t>
      </w:r>
      <w:r>
        <w:rPr>
          <w:sz w:val="24"/>
        </w:rPr>
        <w:t>informacion,</w:t>
      </w:r>
      <w:r>
        <w:rPr>
          <w:spacing w:val="-15"/>
          <w:sz w:val="24"/>
        </w:rPr>
        <w:t> </w:t>
      </w:r>
      <w:r>
        <w:rPr>
          <w:sz w:val="24"/>
        </w:rPr>
        <w:t>në</w:t>
      </w:r>
      <w:r>
        <w:rPr>
          <w:spacing w:val="-15"/>
          <w:sz w:val="24"/>
        </w:rPr>
        <w:t> </w:t>
      </w:r>
      <w:r>
        <w:rPr>
          <w:sz w:val="24"/>
        </w:rPr>
        <w:t>tejkalim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dispozitave</w:t>
      </w:r>
      <w:r>
        <w:rPr>
          <w:spacing w:val="-15"/>
          <w:sz w:val="24"/>
        </w:rPr>
        <w:t> </w:t>
      </w:r>
      <w:r>
        <w:rPr>
          <w:sz w:val="24"/>
        </w:rPr>
        <w:t>në</w:t>
      </w:r>
      <w:r>
        <w:rPr>
          <w:spacing w:val="-15"/>
          <w:sz w:val="24"/>
        </w:rPr>
        <w:t> </w:t>
      </w:r>
      <w:r>
        <w:rPr>
          <w:sz w:val="24"/>
        </w:rPr>
        <w:t>fjalë.</w:t>
      </w:r>
    </w:p>
    <w:p>
      <w:pPr>
        <w:pStyle w:val="ListParagraph"/>
        <w:numPr>
          <w:ilvl w:val="0"/>
          <w:numId w:val="3"/>
        </w:numPr>
        <w:tabs>
          <w:tab w:pos="539" w:val="left" w:leader="none"/>
        </w:tabs>
        <w:spacing w:line="235" w:lineRule="auto" w:before="0" w:after="0"/>
        <w:ind w:left="23" w:right="27" w:firstLine="284"/>
        <w:jc w:val="both"/>
        <w:rPr>
          <w:sz w:val="24"/>
        </w:rPr>
      </w:pPr>
      <w:r>
        <w:rPr>
          <w:sz w:val="24"/>
        </w:rPr>
        <w:t>Dispozitat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ligjit</w:t>
      </w:r>
      <w:r>
        <w:rPr>
          <w:spacing w:val="-13"/>
          <w:sz w:val="24"/>
        </w:rPr>
        <w:t> </w:t>
      </w:r>
      <w:r>
        <w:rPr>
          <w:sz w:val="24"/>
        </w:rPr>
        <w:t>për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drejtën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informimit</w:t>
      </w:r>
      <w:r>
        <w:rPr>
          <w:spacing w:val="-13"/>
          <w:sz w:val="24"/>
        </w:rPr>
        <w:t> </w:t>
      </w:r>
      <w:r>
        <w:rPr>
          <w:sz w:val="24"/>
        </w:rPr>
        <w:t>nuk</w:t>
      </w:r>
      <w:r>
        <w:rPr>
          <w:spacing w:val="-13"/>
          <w:sz w:val="24"/>
        </w:rPr>
        <w:t> </w:t>
      </w:r>
      <w:r>
        <w:rPr>
          <w:sz w:val="24"/>
        </w:rPr>
        <w:t>preken</w:t>
      </w:r>
      <w:r>
        <w:rPr>
          <w:spacing w:val="-13"/>
          <w:sz w:val="24"/>
        </w:rPr>
        <w:t> </w:t>
      </w:r>
      <w:r>
        <w:rPr>
          <w:sz w:val="24"/>
        </w:rPr>
        <w:t>nga</w:t>
      </w:r>
      <w:r>
        <w:rPr>
          <w:spacing w:val="-13"/>
          <w:sz w:val="24"/>
        </w:rPr>
        <w:t> </w:t>
      </w:r>
      <w:r>
        <w:rPr>
          <w:sz w:val="24"/>
        </w:rPr>
        <w:t>ky</w:t>
      </w:r>
      <w:r>
        <w:rPr>
          <w:spacing w:val="-13"/>
          <w:sz w:val="24"/>
        </w:rPr>
        <w:t> </w:t>
      </w:r>
      <w:r>
        <w:rPr>
          <w:sz w:val="24"/>
        </w:rPr>
        <w:t>ligj.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njëjta</w:t>
      </w:r>
      <w:r>
        <w:rPr>
          <w:spacing w:val="-13"/>
          <w:sz w:val="24"/>
        </w:rPr>
        <w:t> </w:t>
      </w:r>
      <w:r>
        <w:rPr>
          <w:sz w:val="24"/>
        </w:rPr>
        <w:t>vlen</w:t>
      </w:r>
      <w:r>
        <w:rPr>
          <w:spacing w:val="-13"/>
          <w:sz w:val="24"/>
        </w:rPr>
        <w:t> </w:t>
      </w:r>
      <w:r>
        <w:rPr>
          <w:sz w:val="24"/>
        </w:rPr>
        <w:t>edhe</w:t>
      </w:r>
      <w:r>
        <w:rPr>
          <w:spacing w:val="-13"/>
          <w:sz w:val="24"/>
        </w:rPr>
        <w:t> </w:t>
      </w:r>
      <w:r>
        <w:rPr>
          <w:sz w:val="24"/>
        </w:rPr>
        <w:t>për detyrimet</w:t>
      </w:r>
      <w:r>
        <w:rPr>
          <w:spacing w:val="-15"/>
          <w:sz w:val="24"/>
        </w:rPr>
        <w:t> </w:t>
      </w:r>
      <w:r>
        <w:rPr>
          <w:sz w:val="24"/>
        </w:rPr>
        <w:t>ligjore</w:t>
      </w:r>
      <w:r>
        <w:rPr>
          <w:spacing w:val="-15"/>
          <w:sz w:val="24"/>
        </w:rPr>
        <w:t> </w:t>
      </w:r>
      <w:r>
        <w:rPr>
          <w:sz w:val="24"/>
        </w:rPr>
        <w:t>për</w:t>
      </w:r>
      <w:r>
        <w:rPr>
          <w:spacing w:val="-15"/>
          <w:sz w:val="24"/>
        </w:rPr>
        <w:t> </w:t>
      </w:r>
      <w:r>
        <w:rPr>
          <w:sz w:val="24"/>
        </w:rPr>
        <w:t>mbrojtjen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konfidencialitetit.</w:t>
      </w:r>
    </w:p>
    <w:p>
      <w:pPr>
        <w:pStyle w:val="ListParagraph"/>
        <w:numPr>
          <w:ilvl w:val="0"/>
          <w:numId w:val="3"/>
        </w:numPr>
        <w:tabs>
          <w:tab w:pos="563" w:val="left" w:leader="none"/>
        </w:tabs>
        <w:spacing w:line="235" w:lineRule="auto" w:before="0" w:after="0"/>
        <w:ind w:left="23" w:right="27" w:firstLine="284"/>
        <w:jc w:val="both"/>
        <w:rPr>
          <w:sz w:val="24"/>
        </w:rPr>
      </w:pPr>
      <w:r>
        <w:rPr>
          <w:sz w:val="24"/>
        </w:rPr>
        <w:t>Ky ligj nuk cenon mbrojtjen e individëve lidhur me përpunimin e të dhënave personale sipas parashikimeve të legjislacionit për mbrojtjen e të dhënave personale, si dhe mbrojtjen e privatësisë</w:t>
      </w:r>
      <w:r>
        <w:rPr>
          <w:spacing w:val="-12"/>
          <w:sz w:val="24"/>
        </w:rPr>
        <w:t> </w:t>
      </w:r>
      <w:r>
        <w:rPr>
          <w:sz w:val="24"/>
        </w:rPr>
        <w:t>në</w:t>
      </w:r>
      <w:r>
        <w:rPr>
          <w:spacing w:val="-12"/>
          <w:sz w:val="24"/>
        </w:rPr>
        <w:t> </w:t>
      </w:r>
      <w:r>
        <w:rPr>
          <w:sz w:val="24"/>
        </w:rPr>
        <w:t>komunikimet</w:t>
      </w:r>
      <w:r>
        <w:rPr>
          <w:spacing w:val="-12"/>
          <w:sz w:val="24"/>
        </w:rPr>
        <w:t> </w:t>
      </w:r>
      <w:r>
        <w:rPr>
          <w:sz w:val="24"/>
        </w:rPr>
        <w:t>elektronike.</w:t>
      </w:r>
    </w:p>
    <w:p>
      <w:pPr>
        <w:pStyle w:val="ListParagraph"/>
        <w:numPr>
          <w:ilvl w:val="0"/>
          <w:numId w:val="3"/>
        </w:numPr>
        <w:tabs>
          <w:tab w:pos="536" w:val="left" w:leader="none"/>
        </w:tabs>
        <w:spacing w:line="235" w:lineRule="auto" w:before="0" w:after="0"/>
        <w:ind w:left="23" w:right="28" w:firstLine="284"/>
        <w:jc w:val="both"/>
        <w:rPr>
          <w:sz w:val="24"/>
        </w:rPr>
      </w:pPr>
      <w:r>
        <w:rPr>
          <w:spacing w:val="-4"/>
          <w:sz w:val="24"/>
        </w:rPr>
        <w:t>Ky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ligj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nuk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cenon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të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drejtat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pronësisë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intelektuale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të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rregulluara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sipas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legjislacionit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në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fuqi </w:t>
      </w:r>
      <w:r>
        <w:rPr>
          <w:sz w:val="24"/>
        </w:rPr>
        <w:t>për</w:t>
      </w:r>
      <w:r>
        <w:rPr>
          <w:spacing w:val="-12"/>
          <w:sz w:val="24"/>
        </w:rPr>
        <w:t> </w:t>
      </w:r>
      <w:r>
        <w:rPr>
          <w:sz w:val="24"/>
        </w:rPr>
        <w:t>të</w:t>
      </w:r>
      <w:r>
        <w:rPr>
          <w:spacing w:val="-12"/>
          <w:sz w:val="24"/>
        </w:rPr>
        <w:t> </w:t>
      </w:r>
      <w:r>
        <w:rPr>
          <w:sz w:val="24"/>
        </w:rPr>
        <w:t>drejtën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autorit</w:t>
      </w:r>
      <w:r>
        <w:rPr>
          <w:spacing w:val="-12"/>
          <w:sz w:val="24"/>
        </w:rPr>
        <w:t> </w:t>
      </w:r>
      <w:r>
        <w:rPr>
          <w:sz w:val="24"/>
        </w:rPr>
        <w:t>dhe</w:t>
      </w:r>
      <w:r>
        <w:rPr>
          <w:spacing w:val="-12"/>
          <w:sz w:val="24"/>
        </w:rPr>
        <w:t> </w:t>
      </w:r>
      <w:r>
        <w:rPr>
          <w:sz w:val="24"/>
        </w:rPr>
        <w:t>të</w:t>
      </w:r>
      <w:r>
        <w:rPr>
          <w:spacing w:val="-12"/>
          <w:sz w:val="24"/>
        </w:rPr>
        <w:t> </w:t>
      </w:r>
      <w:r>
        <w:rPr>
          <w:sz w:val="24"/>
        </w:rPr>
        <w:t>drejtat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lidhura</w:t>
      </w:r>
      <w:r>
        <w:rPr>
          <w:spacing w:val="-12"/>
          <w:sz w:val="24"/>
        </w:rPr>
        <w:t> </w:t>
      </w:r>
      <w:r>
        <w:rPr>
          <w:sz w:val="24"/>
        </w:rPr>
        <w:t>me</w:t>
      </w:r>
      <w:r>
        <w:rPr>
          <w:spacing w:val="-12"/>
          <w:sz w:val="24"/>
        </w:rPr>
        <w:t> </w:t>
      </w:r>
      <w:r>
        <w:rPr>
          <w:sz w:val="24"/>
        </w:rPr>
        <w:t>të,</w:t>
      </w:r>
      <w:r>
        <w:rPr>
          <w:spacing w:val="-12"/>
          <w:sz w:val="24"/>
        </w:rPr>
        <w:t> </w:t>
      </w:r>
      <w:r>
        <w:rPr>
          <w:sz w:val="24"/>
        </w:rPr>
        <w:t>si</w:t>
      </w:r>
      <w:r>
        <w:rPr>
          <w:spacing w:val="-12"/>
          <w:sz w:val="24"/>
        </w:rPr>
        <w:t> </w:t>
      </w:r>
      <w:r>
        <w:rPr>
          <w:sz w:val="24"/>
        </w:rPr>
        <w:t>dhe</w:t>
      </w:r>
      <w:r>
        <w:rPr>
          <w:spacing w:val="-12"/>
          <w:sz w:val="24"/>
        </w:rPr>
        <w:t> </w:t>
      </w:r>
      <w:r>
        <w:rPr>
          <w:sz w:val="24"/>
        </w:rPr>
        <w:t>nga</w:t>
      </w:r>
      <w:r>
        <w:rPr>
          <w:spacing w:val="-12"/>
          <w:sz w:val="24"/>
        </w:rPr>
        <w:t> </w:t>
      </w:r>
      <w:r>
        <w:rPr>
          <w:sz w:val="24"/>
        </w:rPr>
        <w:t>marrëveshjet</w:t>
      </w:r>
      <w:r>
        <w:rPr>
          <w:spacing w:val="-12"/>
          <w:sz w:val="24"/>
        </w:rPr>
        <w:t> </w:t>
      </w:r>
      <w:r>
        <w:rPr>
          <w:sz w:val="24"/>
        </w:rPr>
        <w:t>ndërkombëtare</w:t>
      </w:r>
      <w:r>
        <w:rPr>
          <w:spacing w:val="-12"/>
          <w:sz w:val="24"/>
        </w:rPr>
        <w:t> </w:t>
      </w:r>
      <w:r>
        <w:rPr>
          <w:sz w:val="24"/>
        </w:rPr>
        <w:t>për </w:t>
      </w:r>
      <w:r>
        <w:rPr>
          <w:spacing w:val="-2"/>
          <w:sz w:val="24"/>
        </w:rPr>
        <w:t>pronësinë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intelektuale,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ku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Republika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Shqipërisë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është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palë.</w:t>
      </w:r>
    </w:p>
    <w:p>
      <w:pPr>
        <w:pStyle w:val="ListParagraph"/>
        <w:numPr>
          <w:ilvl w:val="0"/>
          <w:numId w:val="3"/>
        </w:numPr>
        <w:tabs>
          <w:tab w:pos="553" w:val="left" w:leader="none"/>
        </w:tabs>
        <w:spacing w:line="235" w:lineRule="auto" w:before="0" w:after="0"/>
        <w:ind w:left="23" w:right="28" w:firstLine="284"/>
        <w:jc w:val="both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drejtat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pronësisë</w:t>
      </w:r>
      <w:r>
        <w:rPr>
          <w:spacing w:val="-4"/>
          <w:sz w:val="24"/>
        </w:rPr>
        <w:t> </w:t>
      </w:r>
      <w:r>
        <w:rPr>
          <w:sz w:val="24"/>
        </w:rPr>
        <w:t>intelektuale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palëve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treta</w:t>
      </w:r>
      <w:r>
        <w:rPr>
          <w:spacing w:val="-4"/>
          <w:sz w:val="24"/>
        </w:rPr>
        <w:t> </w:t>
      </w:r>
      <w:r>
        <w:rPr>
          <w:sz w:val="24"/>
        </w:rPr>
        <w:t>për</w:t>
      </w:r>
      <w:r>
        <w:rPr>
          <w:spacing w:val="-4"/>
          <w:sz w:val="24"/>
        </w:rPr>
        <w:t> </w:t>
      </w:r>
      <w:r>
        <w:rPr>
          <w:sz w:val="24"/>
        </w:rPr>
        <w:t>krijimin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databazave</w:t>
      </w:r>
      <w:r>
        <w:rPr>
          <w:spacing w:val="-4"/>
          <w:sz w:val="24"/>
        </w:rPr>
        <w:t> </w:t>
      </w:r>
      <w:r>
        <w:rPr>
          <w:sz w:val="24"/>
        </w:rPr>
        <w:t>nuk</w:t>
      </w:r>
      <w:r>
        <w:rPr>
          <w:spacing w:val="-4"/>
          <w:sz w:val="24"/>
        </w:rPr>
        <w:t> </w:t>
      </w:r>
      <w:r>
        <w:rPr>
          <w:sz w:val="24"/>
        </w:rPr>
        <w:t>preken nga ky ligj.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235" w:lineRule="auto" w:before="0" w:after="0"/>
        <w:ind w:left="23" w:right="29" w:firstLine="284"/>
        <w:jc w:val="both"/>
        <w:rPr>
          <w:sz w:val="24"/>
        </w:rPr>
      </w:pPr>
      <w:r>
        <w:rPr>
          <w:spacing w:val="-2"/>
          <w:sz w:val="24"/>
        </w:rPr>
        <w:t>Rregullat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përcaktuara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në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këtë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ligj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ripërdorimin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dokumenteve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organeve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sektorit </w:t>
      </w:r>
      <w:r>
        <w:rPr>
          <w:sz w:val="24"/>
        </w:rPr>
        <w:t>publik</w:t>
      </w:r>
      <w:r>
        <w:rPr>
          <w:spacing w:val="-11"/>
          <w:sz w:val="24"/>
        </w:rPr>
        <w:t> </w:t>
      </w:r>
      <w:r>
        <w:rPr>
          <w:sz w:val="24"/>
        </w:rPr>
        <w:t>dhe</w:t>
      </w:r>
      <w:r>
        <w:rPr>
          <w:spacing w:val="-11"/>
          <w:sz w:val="24"/>
        </w:rPr>
        <w:t> </w:t>
      </w:r>
      <w:r>
        <w:rPr>
          <w:sz w:val="24"/>
        </w:rPr>
        <w:t>të</w:t>
      </w:r>
      <w:r>
        <w:rPr>
          <w:spacing w:val="-11"/>
          <w:sz w:val="24"/>
        </w:rPr>
        <w:t> </w:t>
      </w:r>
      <w:r>
        <w:rPr>
          <w:sz w:val="24"/>
        </w:rPr>
        <w:t>sipërmarrjeve</w:t>
      </w:r>
      <w:r>
        <w:rPr>
          <w:spacing w:val="-11"/>
          <w:sz w:val="24"/>
        </w:rPr>
        <w:t> </w:t>
      </w:r>
      <w:r>
        <w:rPr>
          <w:sz w:val="24"/>
        </w:rPr>
        <w:t>publike</w:t>
      </w:r>
      <w:r>
        <w:rPr>
          <w:spacing w:val="-11"/>
          <w:sz w:val="24"/>
        </w:rPr>
        <w:t> </w:t>
      </w:r>
      <w:r>
        <w:rPr>
          <w:sz w:val="24"/>
        </w:rPr>
        <w:t>përfshijnë</w:t>
      </w:r>
      <w:r>
        <w:rPr>
          <w:spacing w:val="-11"/>
          <w:sz w:val="24"/>
        </w:rPr>
        <w:t> </w:t>
      </w:r>
      <w:r>
        <w:rPr>
          <w:sz w:val="24"/>
        </w:rPr>
        <w:t>edhe</w:t>
      </w:r>
      <w:r>
        <w:rPr>
          <w:spacing w:val="-11"/>
          <w:sz w:val="24"/>
        </w:rPr>
        <w:t> </w:t>
      </w:r>
      <w:r>
        <w:rPr>
          <w:sz w:val="24"/>
        </w:rPr>
        <w:t>dokumentet</w:t>
      </w:r>
      <w:r>
        <w:rPr>
          <w:spacing w:val="-11"/>
          <w:sz w:val="24"/>
        </w:rPr>
        <w:t> </w:t>
      </w:r>
      <w:r>
        <w:rPr>
          <w:sz w:val="24"/>
        </w:rPr>
        <w:t>për</w:t>
      </w:r>
      <w:r>
        <w:rPr>
          <w:spacing w:val="-11"/>
          <w:sz w:val="24"/>
        </w:rPr>
        <w:t> </w:t>
      </w:r>
      <w:r>
        <w:rPr>
          <w:sz w:val="24"/>
        </w:rPr>
        <w:t>të</w:t>
      </w:r>
      <w:r>
        <w:rPr>
          <w:spacing w:val="-11"/>
          <w:sz w:val="24"/>
        </w:rPr>
        <w:t> </w:t>
      </w:r>
      <w:r>
        <w:rPr>
          <w:sz w:val="24"/>
        </w:rPr>
        <w:t>cilat</w:t>
      </w:r>
      <w:r>
        <w:rPr>
          <w:spacing w:val="-11"/>
          <w:sz w:val="24"/>
        </w:rPr>
        <w:t> </w:t>
      </w:r>
      <w:r>
        <w:rPr>
          <w:sz w:val="24"/>
        </w:rPr>
        <w:t>zbatohet</w:t>
      </w:r>
      <w:r>
        <w:rPr>
          <w:spacing w:val="-11"/>
          <w:sz w:val="24"/>
        </w:rPr>
        <w:t> </w:t>
      </w:r>
      <w:r>
        <w:rPr>
          <w:sz w:val="24"/>
        </w:rPr>
        <w:t>ligji</w:t>
      </w:r>
      <w:r>
        <w:rPr>
          <w:spacing w:val="-11"/>
          <w:sz w:val="24"/>
        </w:rPr>
        <w:t> </w:t>
      </w:r>
      <w:r>
        <w:rPr>
          <w:sz w:val="24"/>
        </w:rPr>
        <w:t>për</w:t>
      </w:r>
      <w:r>
        <w:rPr>
          <w:spacing w:val="-11"/>
          <w:sz w:val="24"/>
        </w:rPr>
        <w:t> </w:t>
      </w:r>
      <w:r>
        <w:rPr>
          <w:sz w:val="24"/>
        </w:rPr>
        <w:t>të dhënat gjeohapësinore.</w:t>
      </w:r>
    </w:p>
    <w:p>
      <w:pPr>
        <w:pStyle w:val="ListParagraph"/>
        <w:spacing w:after="0" w:line="235" w:lineRule="auto"/>
        <w:jc w:val="both"/>
        <w:rPr>
          <w:sz w:val="24"/>
        </w:rPr>
        <w:sectPr>
          <w:pgSz w:w="11910" w:h="16840"/>
          <w:pgMar w:top="1620" w:bottom="280" w:left="1417" w:right="1417"/>
        </w:sectPr>
      </w:pPr>
    </w:p>
    <w:p>
      <w:pPr>
        <w:pStyle w:val="BodyText"/>
        <w:spacing w:line="273" w:lineRule="exact" w:before="54"/>
        <w:ind w:left="284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10"/>
        </w:rPr>
        <w:t>6</w:t>
      </w:r>
    </w:p>
    <w:p>
      <w:pPr>
        <w:pStyle w:val="Heading1"/>
      </w:pPr>
      <w:r>
        <w:rPr>
          <w:spacing w:val="-2"/>
        </w:rPr>
        <w:t>Përkufizime</w:t>
      </w:r>
    </w:p>
    <w:p>
      <w:pPr>
        <w:pStyle w:val="BodyText"/>
        <w:spacing w:line="273" w:lineRule="exact" w:before="264"/>
        <w:ind w:left="306" w:firstLine="0"/>
      </w:pPr>
      <w:r>
        <w:rPr>
          <w:spacing w:val="-4"/>
        </w:rPr>
        <w:t>Për</w:t>
      </w:r>
      <w:r>
        <w:rPr>
          <w:spacing w:val="-9"/>
        </w:rPr>
        <w:t> </w:t>
      </w:r>
      <w:r>
        <w:rPr>
          <w:spacing w:val="-4"/>
        </w:rPr>
        <w:t>qëllime</w:t>
      </w:r>
      <w:r>
        <w:rPr>
          <w:spacing w:val="-9"/>
        </w:rPr>
        <w:t> </w:t>
      </w:r>
      <w:r>
        <w:rPr>
          <w:spacing w:val="-4"/>
        </w:rPr>
        <w:t>të</w:t>
      </w:r>
      <w:r>
        <w:rPr>
          <w:spacing w:val="-8"/>
        </w:rPr>
        <w:t> </w:t>
      </w:r>
      <w:r>
        <w:rPr>
          <w:spacing w:val="-4"/>
        </w:rPr>
        <w:t>këtij</w:t>
      </w:r>
      <w:r>
        <w:rPr>
          <w:spacing w:val="-9"/>
        </w:rPr>
        <w:t> </w:t>
      </w:r>
      <w:r>
        <w:rPr>
          <w:spacing w:val="-4"/>
        </w:rPr>
        <w:t>ligji</w:t>
      </w:r>
      <w:r>
        <w:rPr>
          <w:spacing w:val="-9"/>
        </w:rPr>
        <w:t> </w:t>
      </w:r>
      <w:r>
        <w:rPr>
          <w:spacing w:val="-4"/>
        </w:rPr>
        <w:t>termat</w:t>
      </w:r>
      <w:r>
        <w:rPr>
          <w:spacing w:val="-8"/>
        </w:rPr>
        <w:t> </w:t>
      </w:r>
      <w:r>
        <w:rPr>
          <w:spacing w:val="-4"/>
        </w:rPr>
        <w:t>e</w:t>
      </w:r>
      <w:r>
        <w:rPr>
          <w:spacing w:val="-9"/>
        </w:rPr>
        <w:t> </w:t>
      </w:r>
      <w:r>
        <w:rPr>
          <w:spacing w:val="-4"/>
        </w:rPr>
        <w:t>mëposhtëm</w:t>
      </w:r>
      <w:r>
        <w:rPr>
          <w:spacing w:val="-8"/>
        </w:rPr>
        <w:t> </w:t>
      </w:r>
      <w:r>
        <w:rPr>
          <w:spacing w:val="-4"/>
        </w:rPr>
        <w:t>kanë</w:t>
      </w:r>
      <w:r>
        <w:rPr>
          <w:spacing w:val="-9"/>
        </w:rPr>
        <w:t> </w:t>
      </w:r>
      <w:r>
        <w:rPr>
          <w:spacing w:val="-4"/>
        </w:rPr>
        <w:t>këto</w:t>
      </w:r>
      <w:r>
        <w:rPr>
          <w:spacing w:val="-9"/>
        </w:rPr>
        <w:t> </w:t>
      </w:r>
      <w:r>
        <w:rPr>
          <w:spacing w:val="-4"/>
        </w:rPr>
        <w:t>kuptime:</w:t>
      </w:r>
    </w:p>
    <w:p>
      <w:pPr>
        <w:pStyle w:val="ListParagraph"/>
        <w:numPr>
          <w:ilvl w:val="0"/>
          <w:numId w:val="4"/>
        </w:numPr>
        <w:tabs>
          <w:tab w:pos="536" w:val="left" w:leader="none"/>
        </w:tabs>
        <w:spacing w:line="235" w:lineRule="auto" w:before="2" w:after="0"/>
        <w:ind w:left="22" w:right="29" w:firstLine="284"/>
        <w:jc w:val="both"/>
        <w:rPr>
          <w:sz w:val="24"/>
        </w:rPr>
      </w:pPr>
      <w:r>
        <w:rPr>
          <w:sz w:val="24"/>
        </w:rPr>
        <w:t>“Anonimizim”</w:t>
      </w:r>
      <w:r>
        <w:rPr>
          <w:spacing w:val="-15"/>
          <w:sz w:val="24"/>
        </w:rPr>
        <w:t> </w:t>
      </w:r>
      <w:r>
        <w:rPr>
          <w:sz w:val="24"/>
        </w:rPr>
        <w:t>është</w:t>
      </w:r>
      <w:r>
        <w:rPr>
          <w:spacing w:val="-15"/>
          <w:sz w:val="24"/>
        </w:rPr>
        <w:t> </w:t>
      </w:r>
      <w:r>
        <w:rPr>
          <w:sz w:val="24"/>
        </w:rPr>
        <w:t>procesi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ndryshimit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dokumenteve</w:t>
      </w:r>
      <w:r>
        <w:rPr>
          <w:spacing w:val="-15"/>
          <w:sz w:val="24"/>
        </w:rPr>
        <w:t> </w:t>
      </w:r>
      <w:r>
        <w:rPr>
          <w:sz w:val="24"/>
        </w:rPr>
        <w:t>në</w:t>
      </w:r>
      <w:r>
        <w:rPr>
          <w:spacing w:val="-15"/>
          <w:sz w:val="24"/>
        </w:rPr>
        <w:t> </w:t>
      </w:r>
      <w:r>
        <w:rPr>
          <w:sz w:val="24"/>
        </w:rPr>
        <w:t>mënyrë</w:t>
      </w:r>
      <w:r>
        <w:rPr>
          <w:spacing w:val="-15"/>
          <w:sz w:val="24"/>
        </w:rPr>
        <w:t> </w:t>
      </w:r>
      <w:r>
        <w:rPr>
          <w:sz w:val="24"/>
        </w:rPr>
        <w:t>që</w:t>
      </w:r>
      <w:r>
        <w:rPr>
          <w:spacing w:val="-15"/>
          <w:sz w:val="24"/>
        </w:rPr>
        <w:t> </w:t>
      </w:r>
      <w:r>
        <w:rPr>
          <w:sz w:val="24"/>
        </w:rPr>
        <w:t>dokumenti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mos lidhet me një individ të identifikuar ose të identifikueshëm, ose procesi i bërjes së të dhënave personale</w:t>
      </w:r>
      <w:r>
        <w:rPr>
          <w:spacing w:val="-15"/>
          <w:sz w:val="24"/>
        </w:rPr>
        <w:t> </w:t>
      </w:r>
      <w:r>
        <w:rPr>
          <w:sz w:val="24"/>
        </w:rPr>
        <w:t>anonime</w:t>
      </w:r>
      <w:r>
        <w:rPr>
          <w:spacing w:val="-15"/>
          <w:sz w:val="24"/>
        </w:rPr>
        <w:t> </w:t>
      </w:r>
      <w:r>
        <w:rPr>
          <w:sz w:val="24"/>
        </w:rPr>
        <w:t>në</w:t>
      </w:r>
      <w:r>
        <w:rPr>
          <w:spacing w:val="-15"/>
          <w:sz w:val="24"/>
        </w:rPr>
        <w:t> </w:t>
      </w:r>
      <w:r>
        <w:rPr>
          <w:sz w:val="24"/>
        </w:rPr>
        <w:t>mënyrë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tillë</w:t>
      </w:r>
      <w:r>
        <w:rPr>
          <w:spacing w:val="-15"/>
          <w:sz w:val="24"/>
        </w:rPr>
        <w:t> </w:t>
      </w:r>
      <w:r>
        <w:rPr>
          <w:sz w:val="24"/>
        </w:rPr>
        <w:t>që</w:t>
      </w:r>
      <w:r>
        <w:rPr>
          <w:spacing w:val="-15"/>
          <w:sz w:val="24"/>
        </w:rPr>
        <w:t> </w:t>
      </w:r>
      <w:r>
        <w:rPr>
          <w:sz w:val="24"/>
        </w:rPr>
        <w:t>subjekti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dhënave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mos</w:t>
      </w:r>
      <w:r>
        <w:rPr>
          <w:spacing w:val="-15"/>
          <w:sz w:val="24"/>
        </w:rPr>
        <w:t> </w:t>
      </w:r>
      <w:r>
        <w:rPr>
          <w:sz w:val="24"/>
        </w:rPr>
        <w:t>jetë</w:t>
      </w:r>
      <w:r>
        <w:rPr>
          <w:spacing w:val="-15"/>
          <w:sz w:val="24"/>
        </w:rPr>
        <w:t> </w:t>
      </w:r>
      <w:r>
        <w:rPr>
          <w:sz w:val="24"/>
        </w:rPr>
        <w:t>më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identifikueshëm.</w:t>
      </w:r>
    </w:p>
    <w:p>
      <w:pPr>
        <w:pStyle w:val="ListParagraph"/>
        <w:numPr>
          <w:ilvl w:val="0"/>
          <w:numId w:val="4"/>
        </w:numPr>
        <w:tabs>
          <w:tab w:pos="536" w:val="left" w:leader="none"/>
        </w:tabs>
        <w:spacing w:line="235" w:lineRule="auto" w:before="0" w:after="0"/>
        <w:ind w:left="22" w:right="32" w:firstLine="284"/>
        <w:jc w:val="both"/>
        <w:rPr>
          <w:sz w:val="24"/>
        </w:rPr>
      </w:pPr>
      <w:r>
        <w:rPr>
          <w:spacing w:val="-2"/>
          <w:sz w:val="24"/>
        </w:rPr>
        <w:t>“Dokument”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është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çdo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përmbajtje,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pavarësisht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formatit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(shkresor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ose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elektronik,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regjistrim </w:t>
      </w:r>
      <w:r>
        <w:rPr>
          <w:sz w:val="24"/>
        </w:rPr>
        <w:t>zanor,</w:t>
      </w:r>
      <w:r>
        <w:rPr>
          <w:spacing w:val="-15"/>
          <w:sz w:val="24"/>
        </w:rPr>
        <w:t> </w:t>
      </w:r>
      <w:r>
        <w:rPr>
          <w:sz w:val="24"/>
        </w:rPr>
        <w:t>pamor</w:t>
      </w:r>
      <w:r>
        <w:rPr>
          <w:spacing w:val="-15"/>
          <w:sz w:val="24"/>
        </w:rPr>
        <w:t> </w:t>
      </w:r>
      <w:r>
        <w:rPr>
          <w:sz w:val="24"/>
        </w:rPr>
        <w:t>ose</w:t>
      </w:r>
      <w:r>
        <w:rPr>
          <w:spacing w:val="-15"/>
          <w:sz w:val="24"/>
        </w:rPr>
        <w:t> </w:t>
      </w:r>
      <w:r>
        <w:rPr>
          <w:sz w:val="24"/>
        </w:rPr>
        <w:t>audioviziv),</w:t>
      </w:r>
      <w:r>
        <w:rPr>
          <w:spacing w:val="-15"/>
          <w:sz w:val="24"/>
        </w:rPr>
        <w:t> </w:t>
      </w:r>
      <w:r>
        <w:rPr>
          <w:sz w:val="24"/>
        </w:rPr>
        <w:t>ose</w:t>
      </w:r>
      <w:r>
        <w:rPr>
          <w:spacing w:val="-15"/>
          <w:sz w:val="24"/>
        </w:rPr>
        <w:t> </w:t>
      </w:r>
      <w:r>
        <w:rPr>
          <w:sz w:val="24"/>
        </w:rPr>
        <w:t>çdo</w:t>
      </w:r>
      <w:r>
        <w:rPr>
          <w:spacing w:val="-15"/>
          <w:sz w:val="24"/>
        </w:rPr>
        <w:t> </w:t>
      </w:r>
      <w:r>
        <w:rPr>
          <w:sz w:val="24"/>
        </w:rPr>
        <w:t>pjesë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këtyre</w:t>
      </w:r>
      <w:r>
        <w:rPr>
          <w:spacing w:val="-15"/>
          <w:sz w:val="24"/>
        </w:rPr>
        <w:t> </w:t>
      </w:r>
      <w:r>
        <w:rPr>
          <w:sz w:val="24"/>
        </w:rPr>
        <w:t>përmbajtjeve.</w:t>
      </w:r>
    </w:p>
    <w:p>
      <w:pPr>
        <w:pStyle w:val="ListParagraph"/>
        <w:numPr>
          <w:ilvl w:val="0"/>
          <w:numId w:val="4"/>
        </w:numPr>
        <w:tabs>
          <w:tab w:pos="570" w:val="left" w:leader="none"/>
        </w:tabs>
        <w:spacing w:line="235" w:lineRule="auto" w:before="0" w:after="0"/>
        <w:ind w:left="22" w:right="29" w:firstLine="284"/>
        <w:jc w:val="both"/>
        <w:rPr>
          <w:sz w:val="24"/>
        </w:rPr>
      </w:pPr>
      <w:r>
        <w:rPr>
          <w:sz w:val="24"/>
        </w:rPr>
        <w:t>“Format i lexueshëm nga kompjuteri” është formati i strukturuar në mënyrë të tillë që programet</w:t>
      </w:r>
      <w:r>
        <w:rPr>
          <w:spacing w:val="-15"/>
          <w:sz w:val="24"/>
        </w:rPr>
        <w:t> </w:t>
      </w:r>
      <w:r>
        <w:rPr>
          <w:sz w:val="24"/>
        </w:rPr>
        <w:t>informatike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mund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identifikojnë,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njohin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ekstraktojnë</w:t>
      </w:r>
      <w:r>
        <w:rPr>
          <w:spacing w:val="-15"/>
          <w:sz w:val="24"/>
        </w:rPr>
        <w:t> </w:t>
      </w:r>
      <w:r>
        <w:rPr>
          <w:sz w:val="24"/>
        </w:rPr>
        <w:t>lehtësisht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dhëna</w:t>
      </w:r>
      <w:r>
        <w:rPr>
          <w:spacing w:val="-15"/>
          <w:sz w:val="24"/>
        </w:rPr>
        <w:t> </w:t>
      </w:r>
      <w:r>
        <w:rPr>
          <w:sz w:val="24"/>
        </w:rPr>
        <w:t>të caktuara,</w:t>
      </w:r>
      <w:r>
        <w:rPr>
          <w:spacing w:val="-15"/>
          <w:sz w:val="24"/>
        </w:rPr>
        <w:t> </w:t>
      </w:r>
      <w:r>
        <w:rPr>
          <w:sz w:val="24"/>
        </w:rPr>
        <w:t>përfshirë</w:t>
      </w:r>
      <w:r>
        <w:rPr>
          <w:spacing w:val="-15"/>
          <w:sz w:val="24"/>
        </w:rPr>
        <w:t> </w:t>
      </w:r>
      <w:r>
        <w:rPr>
          <w:sz w:val="24"/>
        </w:rPr>
        <w:t>deklaratat</w:t>
      </w:r>
      <w:r>
        <w:rPr>
          <w:spacing w:val="-15"/>
          <w:sz w:val="24"/>
        </w:rPr>
        <w:t> </w:t>
      </w:r>
      <w:r>
        <w:rPr>
          <w:sz w:val="24"/>
        </w:rPr>
        <w:t>individuale</w:t>
      </w:r>
      <w:r>
        <w:rPr>
          <w:spacing w:val="-15"/>
          <w:sz w:val="24"/>
        </w:rPr>
        <w:t> </w:t>
      </w:r>
      <w:r>
        <w:rPr>
          <w:sz w:val="24"/>
        </w:rPr>
        <w:t>dhe</w:t>
      </w:r>
      <w:r>
        <w:rPr>
          <w:spacing w:val="-15"/>
          <w:sz w:val="24"/>
        </w:rPr>
        <w:t> </w:t>
      </w:r>
      <w:r>
        <w:rPr>
          <w:sz w:val="24"/>
        </w:rPr>
        <w:t>strukturën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tyre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brendshme.</w:t>
      </w:r>
    </w:p>
    <w:p>
      <w:pPr>
        <w:pStyle w:val="ListParagraph"/>
        <w:numPr>
          <w:ilvl w:val="0"/>
          <w:numId w:val="4"/>
        </w:numPr>
        <w:tabs>
          <w:tab w:pos="550" w:val="left" w:leader="none"/>
        </w:tabs>
        <w:spacing w:line="235" w:lineRule="auto" w:before="0" w:after="0"/>
        <w:ind w:left="22" w:right="29" w:firstLine="284"/>
        <w:jc w:val="both"/>
        <w:rPr>
          <w:sz w:val="24"/>
        </w:rPr>
      </w:pPr>
      <w:r>
        <w:rPr>
          <w:sz w:val="24"/>
        </w:rPr>
        <w:t>“Grupe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dhënash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vlerë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madhe”</w:t>
      </w:r>
      <w:r>
        <w:rPr>
          <w:spacing w:val="-1"/>
          <w:sz w:val="24"/>
        </w:rPr>
        <w:t> </w:t>
      </w:r>
      <w:r>
        <w:rPr>
          <w:sz w:val="24"/>
        </w:rPr>
        <w:t>janë</w:t>
      </w:r>
      <w:r>
        <w:rPr>
          <w:spacing w:val="-1"/>
          <w:sz w:val="24"/>
        </w:rPr>
        <w:t> </w:t>
      </w:r>
      <w:r>
        <w:rPr>
          <w:sz w:val="24"/>
        </w:rPr>
        <w:t>dokumente,</w:t>
      </w:r>
      <w:r>
        <w:rPr>
          <w:spacing w:val="-1"/>
          <w:sz w:val="24"/>
        </w:rPr>
        <w:t> </w:t>
      </w:r>
      <w:r>
        <w:rPr>
          <w:sz w:val="24"/>
        </w:rPr>
        <w:t>ripërdorimi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cilave</w:t>
      </w:r>
      <w:r>
        <w:rPr>
          <w:spacing w:val="-1"/>
          <w:sz w:val="24"/>
        </w:rPr>
        <w:t> </w:t>
      </w:r>
      <w:r>
        <w:rPr>
          <w:sz w:val="24"/>
        </w:rPr>
        <w:t>lidhet</w:t>
      </w:r>
      <w:r>
        <w:rPr>
          <w:spacing w:val="-1"/>
          <w:sz w:val="24"/>
        </w:rPr>
        <w:t> </w:t>
      </w:r>
      <w:r>
        <w:rPr>
          <w:sz w:val="24"/>
        </w:rPr>
        <w:t>me përfitime të rëndësishme për shoqërinë, mjedisin dhe ekonominë, veçanërisht në krijimin e shërbimeve</w:t>
      </w:r>
      <w:r>
        <w:rPr>
          <w:spacing w:val="-9"/>
          <w:sz w:val="24"/>
        </w:rPr>
        <w:t> </w:t>
      </w:r>
      <w:r>
        <w:rPr>
          <w:sz w:val="24"/>
        </w:rPr>
        <w:t>dhe</w:t>
      </w:r>
      <w:r>
        <w:rPr>
          <w:spacing w:val="-9"/>
          <w:sz w:val="24"/>
        </w:rPr>
        <w:t> </w:t>
      </w:r>
      <w:r>
        <w:rPr>
          <w:sz w:val="24"/>
        </w:rPr>
        <w:t>të</w:t>
      </w:r>
      <w:r>
        <w:rPr>
          <w:spacing w:val="-9"/>
          <w:sz w:val="24"/>
        </w:rPr>
        <w:t> </w:t>
      </w:r>
      <w:r>
        <w:rPr>
          <w:sz w:val="24"/>
        </w:rPr>
        <w:t>aplikacioneve</w:t>
      </w:r>
      <w:r>
        <w:rPr>
          <w:spacing w:val="-9"/>
          <w:sz w:val="24"/>
        </w:rPr>
        <w:t> </w:t>
      </w:r>
      <w:r>
        <w:rPr>
          <w:sz w:val="24"/>
        </w:rPr>
        <w:t>me</w:t>
      </w:r>
      <w:r>
        <w:rPr>
          <w:spacing w:val="-9"/>
          <w:sz w:val="24"/>
        </w:rPr>
        <w:t> </w:t>
      </w:r>
      <w:r>
        <w:rPr>
          <w:sz w:val="24"/>
        </w:rPr>
        <w:t>vlerë</w:t>
      </w:r>
      <w:r>
        <w:rPr>
          <w:spacing w:val="-9"/>
          <w:sz w:val="24"/>
        </w:rPr>
        <w:t> </w:t>
      </w:r>
      <w:r>
        <w:rPr>
          <w:sz w:val="24"/>
        </w:rPr>
        <w:t>të</w:t>
      </w:r>
      <w:r>
        <w:rPr>
          <w:spacing w:val="-9"/>
          <w:sz w:val="24"/>
        </w:rPr>
        <w:t> </w:t>
      </w:r>
      <w:r>
        <w:rPr>
          <w:sz w:val="24"/>
        </w:rPr>
        <w:t>shtuar,</w:t>
      </w:r>
      <w:r>
        <w:rPr>
          <w:spacing w:val="-9"/>
          <w:sz w:val="24"/>
        </w:rPr>
        <w:t> </w:t>
      </w:r>
      <w:r>
        <w:rPr>
          <w:sz w:val="24"/>
        </w:rPr>
        <w:t>hapjen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vendeve</w:t>
      </w:r>
      <w:r>
        <w:rPr>
          <w:spacing w:val="-9"/>
          <w:sz w:val="24"/>
        </w:rPr>
        <w:t> </w:t>
      </w:r>
      <w:r>
        <w:rPr>
          <w:sz w:val="24"/>
        </w:rPr>
        <w:t>të</w:t>
      </w:r>
      <w:r>
        <w:rPr>
          <w:spacing w:val="-9"/>
          <w:sz w:val="24"/>
        </w:rPr>
        <w:t> </w:t>
      </w:r>
      <w:r>
        <w:rPr>
          <w:sz w:val="24"/>
        </w:rPr>
        <w:t>punës</w:t>
      </w:r>
      <w:r>
        <w:rPr>
          <w:spacing w:val="-9"/>
          <w:sz w:val="24"/>
        </w:rPr>
        <w:t> </w:t>
      </w:r>
      <w:r>
        <w:rPr>
          <w:sz w:val="24"/>
        </w:rPr>
        <w:t>të</w:t>
      </w:r>
      <w:r>
        <w:rPr>
          <w:spacing w:val="-9"/>
          <w:sz w:val="24"/>
        </w:rPr>
        <w:t> </w:t>
      </w:r>
      <w:r>
        <w:rPr>
          <w:sz w:val="24"/>
        </w:rPr>
        <w:t>përshtatshme dhe</w:t>
      </w:r>
      <w:r>
        <w:rPr>
          <w:spacing w:val="-7"/>
          <w:sz w:val="24"/>
        </w:rPr>
        <w:t> </w:t>
      </w:r>
      <w:r>
        <w:rPr>
          <w:sz w:val="24"/>
        </w:rPr>
        <w:t>me</w:t>
      </w:r>
      <w:r>
        <w:rPr>
          <w:spacing w:val="-7"/>
          <w:sz w:val="24"/>
        </w:rPr>
        <w:t> </w:t>
      </w:r>
      <w:r>
        <w:rPr>
          <w:sz w:val="24"/>
        </w:rPr>
        <w:t>cilësi</w:t>
      </w:r>
      <w:r>
        <w:rPr>
          <w:spacing w:val="-7"/>
          <w:sz w:val="24"/>
        </w:rPr>
        <w:t> </w:t>
      </w:r>
      <w:r>
        <w:rPr>
          <w:sz w:val="24"/>
        </w:rPr>
        <w:t>të</w:t>
      </w:r>
      <w:r>
        <w:rPr>
          <w:spacing w:val="-7"/>
          <w:sz w:val="24"/>
        </w:rPr>
        <w:t> </w:t>
      </w:r>
      <w:r>
        <w:rPr>
          <w:sz w:val="24"/>
        </w:rPr>
        <w:t>lartë,</w:t>
      </w:r>
      <w:r>
        <w:rPr>
          <w:spacing w:val="-7"/>
          <w:sz w:val="24"/>
        </w:rPr>
        <w:t> </w:t>
      </w:r>
      <w:r>
        <w:rPr>
          <w:sz w:val="24"/>
        </w:rPr>
        <w:t>si</w:t>
      </w:r>
      <w:r>
        <w:rPr>
          <w:spacing w:val="-7"/>
          <w:sz w:val="24"/>
        </w:rPr>
        <w:t> </w:t>
      </w:r>
      <w:r>
        <w:rPr>
          <w:sz w:val="24"/>
        </w:rPr>
        <w:t>dhe</w:t>
      </w:r>
      <w:r>
        <w:rPr>
          <w:spacing w:val="-7"/>
          <w:sz w:val="24"/>
        </w:rPr>
        <w:t> </w:t>
      </w:r>
      <w:r>
        <w:rPr>
          <w:sz w:val="24"/>
        </w:rPr>
        <w:t>për</w:t>
      </w:r>
      <w:r>
        <w:rPr>
          <w:spacing w:val="-7"/>
          <w:sz w:val="24"/>
        </w:rPr>
        <w:t> </w:t>
      </w:r>
      <w:r>
        <w:rPr>
          <w:sz w:val="24"/>
        </w:rPr>
        <w:t>shkak</w:t>
      </w:r>
      <w:r>
        <w:rPr>
          <w:spacing w:val="-7"/>
          <w:sz w:val="24"/>
        </w:rPr>
        <w:t> </w:t>
      </w:r>
      <w:r>
        <w:rPr>
          <w:sz w:val="24"/>
        </w:rPr>
        <w:t>të</w:t>
      </w:r>
      <w:r>
        <w:rPr>
          <w:spacing w:val="-7"/>
          <w:sz w:val="24"/>
        </w:rPr>
        <w:t> </w:t>
      </w:r>
      <w:r>
        <w:rPr>
          <w:sz w:val="24"/>
        </w:rPr>
        <w:t>numrit</w:t>
      </w:r>
      <w:r>
        <w:rPr>
          <w:spacing w:val="-7"/>
          <w:sz w:val="24"/>
        </w:rPr>
        <w:t> </w:t>
      </w:r>
      <w:r>
        <w:rPr>
          <w:sz w:val="24"/>
        </w:rPr>
        <w:t>të</w:t>
      </w:r>
      <w:r>
        <w:rPr>
          <w:spacing w:val="-7"/>
          <w:sz w:val="24"/>
        </w:rPr>
        <w:t> </w:t>
      </w:r>
      <w:r>
        <w:rPr>
          <w:sz w:val="24"/>
        </w:rPr>
        <w:t>përfituesve</w:t>
      </w:r>
      <w:r>
        <w:rPr>
          <w:spacing w:val="-7"/>
          <w:sz w:val="24"/>
        </w:rPr>
        <w:t> </w:t>
      </w:r>
      <w:r>
        <w:rPr>
          <w:sz w:val="24"/>
        </w:rPr>
        <w:t>të</w:t>
      </w:r>
      <w:r>
        <w:rPr>
          <w:spacing w:val="-7"/>
          <w:sz w:val="24"/>
        </w:rPr>
        <w:t> </w:t>
      </w:r>
      <w:r>
        <w:rPr>
          <w:sz w:val="24"/>
        </w:rPr>
        <w:t>mundshëm</w:t>
      </w:r>
      <w:r>
        <w:rPr>
          <w:spacing w:val="-7"/>
          <w:sz w:val="24"/>
        </w:rPr>
        <w:t> </w:t>
      </w:r>
      <w:r>
        <w:rPr>
          <w:sz w:val="24"/>
        </w:rPr>
        <w:t>të</w:t>
      </w:r>
      <w:r>
        <w:rPr>
          <w:spacing w:val="-7"/>
          <w:sz w:val="24"/>
        </w:rPr>
        <w:t> </w:t>
      </w:r>
      <w:r>
        <w:rPr>
          <w:sz w:val="24"/>
        </w:rPr>
        <w:t>shërbimeve</w:t>
      </w:r>
      <w:r>
        <w:rPr>
          <w:spacing w:val="-7"/>
          <w:sz w:val="24"/>
        </w:rPr>
        <w:t> </w:t>
      </w:r>
      <w:r>
        <w:rPr>
          <w:sz w:val="24"/>
        </w:rPr>
        <w:t>dhe aplikacioneve</w:t>
      </w:r>
      <w:r>
        <w:rPr>
          <w:spacing w:val="-11"/>
          <w:sz w:val="24"/>
        </w:rPr>
        <w:t> </w:t>
      </w:r>
      <w:r>
        <w:rPr>
          <w:sz w:val="24"/>
        </w:rPr>
        <w:t>me</w:t>
      </w:r>
      <w:r>
        <w:rPr>
          <w:spacing w:val="-11"/>
          <w:sz w:val="24"/>
        </w:rPr>
        <w:t> </w:t>
      </w:r>
      <w:r>
        <w:rPr>
          <w:sz w:val="24"/>
        </w:rPr>
        <w:t>vlerë</w:t>
      </w:r>
      <w:r>
        <w:rPr>
          <w:spacing w:val="-11"/>
          <w:sz w:val="24"/>
        </w:rPr>
        <w:t> </w:t>
      </w:r>
      <w:r>
        <w:rPr>
          <w:sz w:val="24"/>
        </w:rPr>
        <w:t>të</w:t>
      </w:r>
      <w:r>
        <w:rPr>
          <w:spacing w:val="-11"/>
          <w:sz w:val="24"/>
        </w:rPr>
        <w:t> </w:t>
      </w:r>
      <w:r>
        <w:rPr>
          <w:sz w:val="24"/>
        </w:rPr>
        <w:t>shtuar</w:t>
      </w:r>
      <w:r>
        <w:rPr>
          <w:spacing w:val="-11"/>
          <w:sz w:val="24"/>
        </w:rPr>
        <w:t> </w:t>
      </w:r>
      <w:r>
        <w:rPr>
          <w:sz w:val="24"/>
        </w:rPr>
        <w:t>të</w:t>
      </w:r>
      <w:r>
        <w:rPr>
          <w:spacing w:val="-11"/>
          <w:sz w:val="24"/>
        </w:rPr>
        <w:t> </w:t>
      </w:r>
      <w:r>
        <w:rPr>
          <w:sz w:val="24"/>
        </w:rPr>
        <w:t>bazuara</w:t>
      </w:r>
      <w:r>
        <w:rPr>
          <w:spacing w:val="-11"/>
          <w:sz w:val="24"/>
        </w:rPr>
        <w:t> </w:t>
      </w:r>
      <w:r>
        <w:rPr>
          <w:sz w:val="24"/>
        </w:rPr>
        <w:t>në</w:t>
      </w:r>
      <w:r>
        <w:rPr>
          <w:spacing w:val="-11"/>
          <w:sz w:val="24"/>
        </w:rPr>
        <w:t> </w:t>
      </w:r>
      <w:r>
        <w:rPr>
          <w:sz w:val="24"/>
        </w:rPr>
        <w:t>këto</w:t>
      </w:r>
      <w:r>
        <w:rPr>
          <w:spacing w:val="-11"/>
          <w:sz w:val="24"/>
        </w:rPr>
        <w:t> </w:t>
      </w:r>
      <w:r>
        <w:rPr>
          <w:sz w:val="24"/>
        </w:rPr>
        <w:t>grupe</w:t>
      </w:r>
      <w:r>
        <w:rPr>
          <w:spacing w:val="-11"/>
          <w:sz w:val="24"/>
        </w:rPr>
        <w:t> </w:t>
      </w:r>
      <w:r>
        <w:rPr>
          <w:sz w:val="24"/>
        </w:rPr>
        <w:t>të</w:t>
      </w:r>
      <w:r>
        <w:rPr>
          <w:spacing w:val="-11"/>
          <w:sz w:val="24"/>
        </w:rPr>
        <w:t> </w:t>
      </w:r>
      <w:r>
        <w:rPr>
          <w:sz w:val="24"/>
        </w:rPr>
        <w:t>dhënash.</w:t>
      </w:r>
    </w:p>
    <w:p>
      <w:pPr>
        <w:pStyle w:val="ListParagraph"/>
        <w:numPr>
          <w:ilvl w:val="0"/>
          <w:numId w:val="4"/>
        </w:numPr>
        <w:tabs>
          <w:tab w:pos="567" w:val="left" w:leader="none"/>
        </w:tabs>
        <w:spacing w:line="235" w:lineRule="auto" w:before="0" w:after="0"/>
        <w:ind w:left="22" w:right="30" w:firstLine="284"/>
        <w:jc w:val="both"/>
        <w:rPr>
          <w:sz w:val="24"/>
        </w:rPr>
      </w:pPr>
      <w:r>
        <w:rPr>
          <w:sz w:val="24"/>
        </w:rPr>
        <w:t>“Institucione të arsimit të lartë” ka të njëjtin kuptim me atë të ligjit të zbatueshëm për arsimin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lartë</w:t>
      </w:r>
      <w:r>
        <w:rPr>
          <w:spacing w:val="-2"/>
          <w:sz w:val="24"/>
        </w:rPr>
        <w:t> </w:t>
      </w:r>
      <w:r>
        <w:rPr>
          <w:sz w:val="24"/>
        </w:rPr>
        <w:t>dhe</w:t>
      </w:r>
      <w:r>
        <w:rPr>
          <w:spacing w:val="-2"/>
          <w:sz w:val="24"/>
        </w:rPr>
        <w:t> </w:t>
      </w:r>
      <w:r>
        <w:rPr>
          <w:sz w:val="24"/>
        </w:rPr>
        <w:t>kërkimin</w:t>
      </w:r>
      <w:r>
        <w:rPr>
          <w:spacing w:val="-2"/>
          <w:sz w:val="24"/>
        </w:rPr>
        <w:t> </w:t>
      </w:r>
      <w:r>
        <w:rPr>
          <w:sz w:val="24"/>
        </w:rPr>
        <w:t>shkencor.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35" w:lineRule="auto" w:before="0" w:after="0"/>
        <w:ind w:left="22" w:right="29" w:firstLine="284"/>
        <w:jc w:val="both"/>
        <w:rPr>
          <w:sz w:val="24"/>
        </w:rPr>
      </w:pPr>
      <w:r>
        <w:rPr>
          <w:sz w:val="24"/>
        </w:rPr>
        <w:t>“Licencë</w:t>
      </w:r>
      <w:r>
        <w:rPr>
          <w:spacing w:val="-11"/>
          <w:sz w:val="24"/>
        </w:rPr>
        <w:t> </w:t>
      </w:r>
      <w:r>
        <w:rPr>
          <w:sz w:val="24"/>
        </w:rPr>
        <w:t>standarde”</w:t>
      </w:r>
      <w:r>
        <w:rPr>
          <w:spacing w:val="-11"/>
          <w:sz w:val="24"/>
        </w:rPr>
        <w:t> </w:t>
      </w:r>
      <w:r>
        <w:rPr>
          <w:sz w:val="24"/>
        </w:rPr>
        <w:t>është</w:t>
      </w:r>
      <w:r>
        <w:rPr>
          <w:spacing w:val="-11"/>
          <w:sz w:val="24"/>
        </w:rPr>
        <w:t> </w:t>
      </w:r>
      <w:r>
        <w:rPr>
          <w:sz w:val="24"/>
        </w:rPr>
        <w:t>tërësia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kushteve</w:t>
      </w:r>
      <w:r>
        <w:rPr>
          <w:spacing w:val="-11"/>
          <w:sz w:val="24"/>
        </w:rPr>
        <w:t> </w:t>
      </w:r>
      <w:r>
        <w:rPr>
          <w:sz w:val="24"/>
        </w:rPr>
        <w:t>të</w:t>
      </w:r>
      <w:r>
        <w:rPr>
          <w:spacing w:val="-11"/>
          <w:sz w:val="24"/>
        </w:rPr>
        <w:t> </w:t>
      </w:r>
      <w:r>
        <w:rPr>
          <w:sz w:val="24"/>
        </w:rPr>
        <w:t>ripërdorimit</w:t>
      </w:r>
      <w:r>
        <w:rPr>
          <w:spacing w:val="-11"/>
          <w:sz w:val="24"/>
        </w:rPr>
        <w:t> </w:t>
      </w:r>
      <w:r>
        <w:rPr>
          <w:sz w:val="24"/>
        </w:rPr>
        <w:t>të</w:t>
      </w:r>
      <w:r>
        <w:rPr>
          <w:spacing w:val="-11"/>
          <w:sz w:val="24"/>
        </w:rPr>
        <w:t> </w:t>
      </w:r>
      <w:r>
        <w:rPr>
          <w:sz w:val="24"/>
        </w:rPr>
        <w:t>paracaktuara</w:t>
      </w:r>
      <w:r>
        <w:rPr>
          <w:spacing w:val="-11"/>
          <w:sz w:val="24"/>
        </w:rPr>
        <w:t> </w:t>
      </w:r>
      <w:r>
        <w:rPr>
          <w:sz w:val="24"/>
        </w:rPr>
        <w:t>në</w:t>
      </w:r>
      <w:r>
        <w:rPr>
          <w:spacing w:val="-11"/>
          <w:sz w:val="24"/>
        </w:rPr>
        <w:t> </w:t>
      </w:r>
      <w:r>
        <w:rPr>
          <w:sz w:val="24"/>
        </w:rPr>
        <w:t>një</w:t>
      </w:r>
      <w:r>
        <w:rPr>
          <w:spacing w:val="-11"/>
          <w:sz w:val="24"/>
        </w:rPr>
        <w:t> </w:t>
      </w:r>
      <w:r>
        <w:rPr>
          <w:sz w:val="24"/>
        </w:rPr>
        <w:t>format digjital</w:t>
      </w:r>
      <w:r>
        <w:rPr>
          <w:spacing w:val="-13"/>
          <w:sz w:val="24"/>
        </w:rPr>
        <w:t> </w:t>
      </w:r>
      <w:r>
        <w:rPr>
          <w:sz w:val="24"/>
        </w:rPr>
        <w:t>që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pacing w:val="-13"/>
          <w:sz w:val="24"/>
        </w:rPr>
        <w:t> </w:t>
      </w:r>
      <w:r>
        <w:rPr>
          <w:sz w:val="24"/>
        </w:rPr>
        <w:t>bëhen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njohura</w:t>
      </w:r>
      <w:r>
        <w:rPr>
          <w:spacing w:val="-13"/>
          <w:sz w:val="24"/>
        </w:rPr>
        <w:t> </w:t>
      </w:r>
      <w:r>
        <w:rPr>
          <w:sz w:val="24"/>
        </w:rPr>
        <w:t>aplikantit</w:t>
      </w:r>
      <w:r>
        <w:rPr>
          <w:spacing w:val="-13"/>
          <w:sz w:val="24"/>
        </w:rPr>
        <w:t> </w:t>
      </w:r>
      <w:r>
        <w:rPr>
          <w:sz w:val="24"/>
        </w:rPr>
        <w:t>në</w:t>
      </w:r>
      <w:r>
        <w:rPr>
          <w:spacing w:val="-13"/>
          <w:sz w:val="24"/>
        </w:rPr>
        <w:t> </w:t>
      </w:r>
      <w:r>
        <w:rPr>
          <w:sz w:val="24"/>
        </w:rPr>
        <w:t>momentin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kërkesës</w:t>
      </w:r>
      <w:r>
        <w:rPr>
          <w:spacing w:val="-13"/>
          <w:sz w:val="24"/>
        </w:rPr>
        <w:t> </w:t>
      </w:r>
      <w:r>
        <w:rPr>
          <w:sz w:val="24"/>
        </w:rPr>
        <w:t>për</w:t>
      </w:r>
      <w:r>
        <w:rPr>
          <w:spacing w:val="-13"/>
          <w:sz w:val="24"/>
        </w:rPr>
        <w:t> </w:t>
      </w:r>
      <w:r>
        <w:rPr>
          <w:sz w:val="24"/>
        </w:rPr>
        <w:t>ripërdorim.</w:t>
      </w:r>
    </w:p>
    <w:p>
      <w:pPr>
        <w:pStyle w:val="ListParagraph"/>
        <w:numPr>
          <w:ilvl w:val="0"/>
          <w:numId w:val="4"/>
        </w:numPr>
        <w:tabs>
          <w:tab w:pos="530" w:val="left" w:leader="none"/>
        </w:tabs>
        <w:spacing w:line="268" w:lineRule="exact" w:before="0" w:after="0"/>
        <w:ind w:left="530" w:right="0" w:hanging="224"/>
        <w:jc w:val="both"/>
        <w:rPr>
          <w:sz w:val="24"/>
        </w:rPr>
      </w:pPr>
      <w:r>
        <w:rPr>
          <w:spacing w:val="-2"/>
          <w:sz w:val="24"/>
        </w:rPr>
        <w:t>“Metadata”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është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çdo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dhënë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që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jep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informacion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dhëna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tjera.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35" w:lineRule="auto" w:before="0" w:after="0"/>
        <w:ind w:left="23" w:right="23" w:firstLine="284"/>
        <w:jc w:val="both"/>
        <w:rPr>
          <w:sz w:val="24"/>
        </w:rPr>
      </w:pPr>
      <w:r>
        <w:rPr>
          <w:spacing w:val="-2"/>
          <w:sz w:val="24"/>
        </w:rPr>
        <w:t>“Ndërfaqe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programimit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aplikimit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(API)”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është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ndërfaqe</w:t>
      </w:r>
      <w:r>
        <w:rPr>
          <w:spacing w:val="-9"/>
          <w:sz w:val="24"/>
        </w:rPr>
        <w:t> </w:t>
      </w:r>
      <w:r>
        <w:rPr>
          <w:i/>
          <w:spacing w:val="-2"/>
          <w:sz w:val="24"/>
        </w:rPr>
        <w:t>software</w:t>
      </w:r>
      <w:r>
        <w:rPr>
          <w:spacing w:val="-2"/>
          <w:sz w:val="24"/>
        </w:rPr>
        <w:t>-i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bashkëveprimin ndërmjet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sistemeve,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cili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lejon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shkëmbim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informacioni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midis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sistemeve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aplikacioneve.</w:t>
      </w:r>
    </w:p>
    <w:p>
      <w:pPr>
        <w:pStyle w:val="ListParagraph"/>
        <w:numPr>
          <w:ilvl w:val="0"/>
          <w:numId w:val="4"/>
        </w:numPr>
        <w:tabs>
          <w:tab w:pos="545" w:val="left" w:leader="none"/>
        </w:tabs>
        <w:spacing w:line="235" w:lineRule="auto" w:before="0" w:after="0"/>
        <w:ind w:left="23" w:right="27" w:firstLine="284"/>
        <w:jc w:val="both"/>
        <w:rPr>
          <w:sz w:val="24"/>
        </w:rPr>
      </w:pPr>
      <w:r>
        <w:rPr>
          <w:sz w:val="24"/>
        </w:rPr>
        <w:t>“Organet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sektorit</w:t>
      </w:r>
      <w:r>
        <w:rPr>
          <w:spacing w:val="-8"/>
          <w:sz w:val="24"/>
        </w:rPr>
        <w:t> </w:t>
      </w:r>
      <w:r>
        <w:rPr>
          <w:sz w:val="24"/>
        </w:rPr>
        <w:t>publik”</w:t>
      </w:r>
      <w:r>
        <w:rPr>
          <w:spacing w:val="-8"/>
          <w:sz w:val="24"/>
        </w:rPr>
        <w:t> </w:t>
      </w:r>
      <w:r>
        <w:rPr>
          <w:sz w:val="24"/>
        </w:rPr>
        <w:t>përfshin</w:t>
      </w:r>
      <w:r>
        <w:rPr>
          <w:spacing w:val="-8"/>
          <w:sz w:val="24"/>
        </w:rPr>
        <w:t> </w:t>
      </w:r>
      <w:r>
        <w:rPr>
          <w:sz w:val="24"/>
        </w:rPr>
        <w:t>çdo</w:t>
      </w:r>
      <w:r>
        <w:rPr>
          <w:spacing w:val="-8"/>
          <w:sz w:val="24"/>
        </w:rPr>
        <w:t> </w:t>
      </w:r>
      <w:r>
        <w:rPr>
          <w:sz w:val="24"/>
        </w:rPr>
        <w:t>organ</w:t>
      </w:r>
      <w:r>
        <w:rPr>
          <w:spacing w:val="-8"/>
          <w:sz w:val="24"/>
        </w:rPr>
        <w:t> </w:t>
      </w:r>
      <w:r>
        <w:rPr>
          <w:sz w:val="24"/>
        </w:rPr>
        <w:t>të</w:t>
      </w:r>
      <w:r>
        <w:rPr>
          <w:spacing w:val="-8"/>
          <w:sz w:val="24"/>
        </w:rPr>
        <w:t> </w:t>
      </w:r>
      <w:r>
        <w:rPr>
          <w:sz w:val="24"/>
        </w:rPr>
        <w:t>pushtetit</w:t>
      </w:r>
      <w:r>
        <w:rPr>
          <w:spacing w:val="-8"/>
          <w:sz w:val="24"/>
        </w:rPr>
        <w:t> </w:t>
      </w:r>
      <w:r>
        <w:rPr>
          <w:sz w:val="24"/>
        </w:rPr>
        <w:t>qendror,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cili</w:t>
      </w:r>
      <w:r>
        <w:rPr>
          <w:spacing w:val="-8"/>
          <w:sz w:val="24"/>
        </w:rPr>
        <w:t> </w:t>
      </w:r>
      <w:r>
        <w:rPr>
          <w:sz w:val="24"/>
        </w:rPr>
        <w:t>kryen</w:t>
      </w:r>
      <w:r>
        <w:rPr>
          <w:spacing w:val="-8"/>
          <w:sz w:val="24"/>
        </w:rPr>
        <w:t> </w:t>
      </w:r>
      <w:r>
        <w:rPr>
          <w:sz w:val="24"/>
        </w:rPr>
        <w:t>funksione administrative;</w:t>
      </w:r>
      <w:r>
        <w:rPr>
          <w:spacing w:val="-10"/>
          <w:sz w:val="24"/>
        </w:rPr>
        <w:t> </w:t>
      </w:r>
      <w:r>
        <w:rPr>
          <w:sz w:val="24"/>
        </w:rPr>
        <w:t>çdo</w:t>
      </w:r>
      <w:r>
        <w:rPr>
          <w:spacing w:val="-10"/>
          <w:sz w:val="24"/>
        </w:rPr>
        <w:t> </w:t>
      </w:r>
      <w:r>
        <w:rPr>
          <w:sz w:val="24"/>
        </w:rPr>
        <w:t>organ</w:t>
      </w:r>
      <w:r>
        <w:rPr>
          <w:spacing w:val="-10"/>
          <w:sz w:val="24"/>
        </w:rPr>
        <w:t> </w:t>
      </w:r>
      <w:r>
        <w:rPr>
          <w:sz w:val="24"/>
        </w:rPr>
        <w:t>të</w:t>
      </w:r>
      <w:r>
        <w:rPr>
          <w:spacing w:val="-10"/>
          <w:sz w:val="24"/>
        </w:rPr>
        <w:t> </w:t>
      </w:r>
      <w:r>
        <w:rPr>
          <w:sz w:val="24"/>
        </w:rPr>
        <w:t>enteve</w:t>
      </w:r>
      <w:r>
        <w:rPr>
          <w:spacing w:val="-10"/>
          <w:sz w:val="24"/>
        </w:rPr>
        <w:t> </w:t>
      </w:r>
      <w:r>
        <w:rPr>
          <w:sz w:val="24"/>
        </w:rPr>
        <w:t>publike,</w:t>
      </w:r>
      <w:r>
        <w:rPr>
          <w:spacing w:val="-10"/>
          <w:sz w:val="24"/>
        </w:rPr>
        <w:t> </w:t>
      </w:r>
      <w:r>
        <w:rPr>
          <w:sz w:val="24"/>
        </w:rPr>
        <w:t>në</w:t>
      </w:r>
      <w:r>
        <w:rPr>
          <w:spacing w:val="-10"/>
          <w:sz w:val="24"/>
        </w:rPr>
        <w:t> </w:t>
      </w:r>
      <w:r>
        <w:rPr>
          <w:sz w:val="24"/>
        </w:rPr>
        <w:t>masën</w:t>
      </w:r>
      <w:r>
        <w:rPr>
          <w:spacing w:val="-10"/>
          <w:sz w:val="24"/>
        </w:rPr>
        <w:t> </w:t>
      </w:r>
      <w:r>
        <w:rPr>
          <w:sz w:val="24"/>
        </w:rPr>
        <w:t>që</w:t>
      </w:r>
      <w:r>
        <w:rPr>
          <w:spacing w:val="-10"/>
          <w:sz w:val="24"/>
        </w:rPr>
        <w:t> </w:t>
      </w:r>
      <w:r>
        <w:rPr>
          <w:sz w:val="24"/>
        </w:rPr>
        <w:t>ato</w:t>
      </w:r>
      <w:r>
        <w:rPr>
          <w:spacing w:val="-10"/>
          <w:sz w:val="24"/>
        </w:rPr>
        <w:t> </w:t>
      </w:r>
      <w:r>
        <w:rPr>
          <w:sz w:val="24"/>
        </w:rPr>
        <w:t>kryejnë</w:t>
      </w:r>
      <w:r>
        <w:rPr>
          <w:spacing w:val="-10"/>
          <w:sz w:val="24"/>
        </w:rPr>
        <w:t> </w:t>
      </w:r>
      <w:r>
        <w:rPr>
          <w:sz w:val="24"/>
        </w:rPr>
        <w:t>funksione</w:t>
      </w:r>
      <w:r>
        <w:rPr>
          <w:spacing w:val="-10"/>
          <w:sz w:val="24"/>
        </w:rPr>
        <w:t> </w:t>
      </w:r>
      <w:r>
        <w:rPr>
          <w:sz w:val="24"/>
        </w:rPr>
        <w:t>administrative; çdo organ të pushtetit vendor që kryen funksione administrative; çdo organ të Forcave të </w:t>
      </w:r>
      <w:r>
        <w:rPr>
          <w:spacing w:val="-2"/>
          <w:sz w:val="24"/>
        </w:rPr>
        <w:t>Armatosura,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aq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kohë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kryejnë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funksione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administrative,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si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çdo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person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fizik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ose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juridik, të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cilit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është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dhënë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ligj,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akt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nënligjor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çdolloj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forme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tjetër,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parashikuar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nga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legjislacioni </w:t>
      </w:r>
      <w:r>
        <w:rPr>
          <w:sz w:val="24"/>
        </w:rPr>
        <w:t>në</w:t>
      </w:r>
      <w:r>
        <w:rPr>
          <w:spacing w:val="-15"/>
          <w:sz w:val="24"/>
        </w:rPr>
        <w:t> </w:t>
      </w:r>
      <w:r>
        <w:rPr>
          <w:sz w:val="24"/>
        </w:rPr>
        <w:t>fuqi,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drejta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ushtrimit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funksioneve</w:t>
      </w:r>
      <w:r>
        <w:rPr>
          <w:spacing w:val="-15"/>
          <w:sz w:val="24"/>
        </w:rPr>
        <w:t> </w:t>
      </w:r>
      <w:r>
        <w:rPr>
          <w:sz w:val="24"/>
        </w:rPr>
        <w:t>administrative</w:t>
      </w:r>
      <w:r>
        <w:rPr>
          <w:spacing w:val="-15"/>
          <w:sz w:val="24"/>
        </w:rPr>
        <w:t> </w:t>
      </w:r>
      <w:r>
        <w:rPr>
          <w:sz w:val="24"/>
        </w:rPr>
        <w:t>publike.</w:t>
      </w:r>
    </w:p>
    <w:p>
      <w:pPr>
        <w:pStyle w:val="ListParagraph"/>
        <w:numPr>
          <w:ilvl w:val="0"/>
          <w:numId w:val="4"/>
        </w:numPr>
        <w:tabs>
          <w:tab w:pos="645" w:val="left" w:leader="none"/>
        </w:tabs>
        <w:spacing w:line="235" w:lineRule="auto" w:before="0" w:after="0"/>
        <w:ind w:left="23" w:right="28" w:firstLine="284"/>
        <w:jc w:val="both"/>
        <w:rPr>
          <w:sz w:val="24"/>
        </w:rPr>
      </w:pPr>
      <w:r>
        <w:rPr>
          <w:sz w:val="24"/>
        </w:rPr>
        <w:t>“Palë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tretë”</w:t>
      </w:r>
      <w:r>
        <w:rPr>
          <w:spacing w:val="-15"/>
          <w:sz w:val="24"/>
        </w:rPr>
        <w:t> </w:t>
      </w:r>
      <w:r>
        <w:rPr>
          <w:sz w:val="24"/>
        </w:rPr>
        <w:t>është</w:t>
      </w:r>
      <w:r>
        <w:rPr>
          <w:spacing w:val="-15"/>
          <w:sz w:val="24"/>
        </w:rPr>
        <w:t> </w:t>
      </w:r>
      <w:r>
        <w:rPr>
          <w:sz w:val="24"/>
        </w:rPr>
        <w:t>çdo</w:t>
      </w:r>
      <w:r>
        <w:rPr>
          <w:spacing w:val="-15"/>
          <w:sz w:val="24"/>
        </w:rPr>
        <w:t> </w:t>
      </w:r>
      <w:r>
        <w:rPr>
          <w:sz w:val="24"/>
        </w:rPr>
        <w:t>person</w:t>
      </w:r>
      <w:r>
        <w:rPr>
          <w:spacing w:val="-15"/>
          <w:sz w:val="24"/>
        </w:rPr>
        <w:t> </w:t>
      </w:r>
      <w:r>
        <w:rPr>
          <w:sz w:val="24"/>
        </w:rPr>
        <w:t>fizik</w:t>
      </w:r>
      <w:r>
        <w:rPr>
          <w:spacing w:val="-15"/>
          <w:sz w:val="24"/>
        </w:rPr>
        <w:t> </w:t>
      </w:r>
      <w:r>
        <w:rPr>
          <w:sz w:val="24"/>
        </w:rPr>
        <w:t>apo</w:t>
      </w:r>
      <w:r>
        <w:rPr>
          <w:spacing w:val="-15"/>
          <w:sz w:val="24"/>
        </w:rPr>
        <w:t> </w:t>
      </w:r>
      <w:r>
        <w:rPr>
          <w:sz w:val="24"/>
        </w:rPr>
        <w:t>juridik,</w:t>
      </w:r>
      <w:r>
        <w:rPr>
          <w:spacing w:val="-15"/>
          <w:sz w:val="24"/>
        </w:rPr>
        <w:t> </w:t>
      </w:r>
      <w:r>
        <w:rPr>
          <w:sz w:val="24"/>
        </w:rPr>
        <w:t>përveç</w:t>
      </w:r>
      <w:r>
        <w:rPr>
          <w:spacing w:val="-15"/>
          <w:sz w:val="24"/>
        </w:rPr>
        <w:t> </w:t>
      </w:r>
      <w:r>
        <w:rPr>
          <w:sz w:val="24"/>
        </w:rPr>
        <w:t>një</w:t>
      </w:r>
      <w:r>
        <w:rPr>
          <w:spacing w:val="-15"/>
          <w:sz w:val="24"/>
        </w:rPr>
        <w:t> </w:t>
      </w:r>
      <w:r>
        <w:rPr>
          <w:sz w:val="24"/>
        </w:rPr>
        <w:t>organi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sektorit</w:t>
      </w:r>
      <w:r>
        <w:rPr>
          <w:spacing w:val="-15"/>
          <w:sz w:val="24"/>
        </w:rPr>
        <w:t> </w:t>
      </w:r>
      <w:r>
        <w:rPr>
          <w:sz w:val="24"/>
        </w:rPr>
        <w:t>publik</w:t>
      </w:r>
      <w:r>
        <w:rPr>
          <w:spacing w:val="-15"/>
          <w:sz w:val="24"/>
        </w:rPr>
        <w:t> </w:t>
      </w:r>
      <w:r>
        <w:rPr>
          <w:sz w:val="24"/>
        </w:rPr>
        <w:t>ose</w:t>
      </w:r>
      <w:r>
        <w:rPr>
          <w:spacing w:val="-15"/>
          <w:sz w:val="24"/>
        </w:rPr>
        <w:t> </w:t>
      </w:r>
      <w:r>
        <w:rPr>
          <w:sz w:val="24"/>
        </w:rPr>
        <w:t>të një</w:t>
      </w:r>
      <w:r>
        <w:rPr>
          <w:spacing w:val="-4"/>
          <w:sz w:val="24"/>
        </w:rPr>
        <w:t> </w:t>
      </w:r>
      <w:r>
        <w:rPr>
          <w:sz w:val="24"/>
        </w:rPr>
        <w:t>sipërmarrjeje</w:t>
      </w:r>
      <w:r>
        <w:rPr>
          <w:spacing w:val="-4"/>
          <w:sz w:val="24"/>
        </w:rPr>
        <w:t> </w:t>
      </w:r>
      <w:r>
        <w:rPr>
          <w:sz w:val="24"/>
        </w:rPr>
        <w:t>publike</w:t>
      </w:r>
      <w:r>
        <w:rPr>
          <w:spacing w:val="-4"/>
          <w:sz w:val="24"/>
        </w:rPr>
        <w:t> </w:t>
      </w:r>
      <w:r>
        <w:rPr>
          <w:sz w:val="24"/>
        </w:rPr>
        <w:t>që</w:t>
      </w:r>
      <w:r>
        <w:rPr>
          <w:spacing w:val="-4"/>
          <w:sz w:val="24"/>
        </w:rPr>
        <w:t> </w:t>
      </w:r>
      <w:r>
        <w:rPr>
          <w:sz w:val="24"/>
        </w:rPr>
        <w:t>zotëron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dhëna.</w:t>
      </w:r>
    </w:p>
    <w:p>
      <w:pPr>
        <w:pStyle w:val="ListParagraph"/>
        <w:numPr>
          <w:ilvl w:val="0"/>
          <w:numId w:val="4"/>
        </w:numPr>
        <w:tabs>
          <w:tab w:pos="658" w:val="left" w:leader="none"/>
        </w:tabs>
        <w:spacing w:line="235" w:lineRule="auto" w:before="0" w:after="0"/>
        <w:ind w:left="23" w:right="29" w:firstLine="284"/>
        <w:jc w:val="both"/>
        <w:rPr>
          <w:sz w:val="24"/>
        </w:rPr>
      </w:pPr>
      <w:r>
        <w:rPr>
          <w:sz w:val="24"/>
        </w:rPr>
        <w:t>“Ripërdorimi”</w:t>
      </w:r>
      <w:r>
        <w:rPr>
          <w:spacing w:val="-13"/>
          <w:sz w:val="24"/>
        </w:rPr>
        <w:t> </w:t>
      </w:r>
      <w:r>
        <w:rPr>
          <w:sz w:val="24"/>
        </w:rPr>
        <w:t>është</w:t>
      </w:r>
      <w:r>
        <w:rPr>
          <w:spacing w:val="-13"/>
          <w:sz w:val="24"/>
        </w:rPr>
        <w:t> </w:t>
      </w:r>
      <w:r>
        <w:rPr>
          <w:sz w:val="24"/>
        </w:rPr>
        <w:t>përdorimi</w:t>
      </w:r>
      <w:r>
        <w:rPr>
          <w:spacing w:val="-13"/>
          <w:sz w:val="24"/>
        </w:rPr>
        <w:t> </w:t>
      </w:r>
      <w:r>
        <w:rPr>
          <w:sz w:val="24"/>
        </w:rPr>
        <w:t>nga</w:t>
      </w:r>
      <w:r>
        <w:rPr>
          <w:spacing w:val="-13"/>
          <w:sz w:val="24"/>
        </w:rPr>
        <w:t> </w:t>
      </w:r>
      <w:r>
        <w:rPr>
          <w:sz w:val="24"/>
        </w:rPr>
        <w:t>ana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personave</w:t>
      </w:r>
      <w:r>
        <w:rPr>
          <w:spacing w:val="-13"/>
          <w:sz w:val="24"/>
        </w:rPr>
        <w:t> </w:t>
      </w:r>
      <w:r>
        <w:rPr>
          <w:sz w:val="24"/>
        </w:rPr>
        <w:t>fizikë</w:t>
      </w:r>
      <w:r>
        <w:rPr>
          <w:spacing w:val="-13"/>
          <w:sz w:val="24"/>
        </w:rPr>
        <w:t> </w:t>
      </w:r>
      <w:r>
        <w:rPr>
          <w:sz w:val="24"/>
        </w:rPr>
        <w:t>ose</w:t>
      </w:r>
      <w:r>
        <w:rPr>
          <w:spacing w:val="-13"/>
          <w:sz w:val="24"/>
        </w:rPr>
        <w:t> </w:t>
      </w:r>
      <w:r>
        <w:rPr>
          <w:sz w:val="24"/>
        </w:rPr>
        <w:t>juridikë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pacing w:val="-13"/>
          <w:sz w:val="24"/>
        </w:rPr>
        <w:t> </w:t>
      </w:r>
      <w:r>
        <w:rPr>
          <w:sz w:val="24"/>
        </w:rPr>
        <w:t>dokumenteve</w:t>
      </w:r>
      <w:r>
        <w:rPr>
          <w:spacing w:val="-13"/>
          <w:sz w:val="24"/>
        </w:rPr>
        <w:t> </w:t>
      </w:r>
      <w:r>
        <w:rPr>
          <w:sz w:val="24"/>
        </w:rPr>
        <w:t>që mbahen</w:t>
      </w:r>
      <w:r>
        <w:rPr>
          <w:spacing w:val="-13"/>
          <w:sz w:val="24"/>
        </w:rPr>
        <w:t> </w:t>
      </w:r>
      <w:r>
        <w:rPr>
          <w:sz w:val="24"/>
        </w:rPr>
        <w:t>nga</w:t>
      </w:r>
      <w:r>
        <w:rPr>
          <w:spacing w:val="-13"/>
          <w:sz w:val="24"/>
        </w:rPr>
        <w:t> </w:t>
      </w:r>
      <w:r>
        <w:rPr>
          <w:sz w:val="24"/>
        </w:rPr>
        <w:t>organet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sektorit</w:t>
      </w:r>
      <w:r>
        <w:rPr>
          <w:spacing w:val="-13"/>
          <w:sz w:val="24"/>
        </w:rPr>
        <w:t> </w:t>
      </w:r>
      <w:r>
        <w:rPr>
          <w:sz w:val="24"/>
        </w:rPr>
        <w:t>publik</w:t>
      </w:r>
      <w:r>
        <w:rPr>
          <w:spacing w:val="-13"/>
          <w:sz w:val="24"/>
        </w:rPr>
        <w:t> </w:t>
      </w:r>
      <w:r>
        <w:rPr>
          <w:sz w:val="24"/>
        </w:rPr>
        <w:t>në</w:t>
      </w:r>
      <w:r>
        <w:rPr>
          <w:spacing w:val="-13"/>
          <w:sz w:val="24"/>
        </w:rPr>
        <w:t> </w:t>
      </w:r>
      <w:r>
        <w:rPr>
          <w:sz w:val="24"/>
        </w:rPr>
        <w:t>kuadër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detyrës</w:t>
      </w:r>
      <w:r>
        <w:rPr>
          <w:spacing w:val="-13"/>
          <w:sz w:val="24"/>
        </w:rPr>
        <w:t> </w:t>
      </w:r>
      <w:r>
        <w:rPr>
          <w:sz w:val="24"/>
        </w:rPr>
        <w:t>publike</w:t>
      </w:r>
      <w:r>
        <w:rPr>
          <w:spacing w:val="-13"/>
          <w:sz w:val="24"/>
        </w:rPr>
        <w:t> </w:t>
      </w:r>
      <w:r>
        <w:rPr>
          <w:sz w:val="24"/>
        </w:rPr>
        <w:t>ose</w:t>
      </w:r>
      <w:r>
        <w:rPr>
          <w:spacing w:val="-13"/>
          <w:sz w:val="24"/>
        </w:rPr>
        <w:t> </w:t>
      </w:r>
      <w:r>
        <w:rPr>
          <w:sz w:val="24"/>
        </w:rPr>
        <w:t>sipërmarrjeve</w:t>
      </w:r>
      <w:r>
        <w:rPr>
          <w:spacing w:val="-13"/>
          <w:sz w:val="24"/>
        </w:rPr>
        <w:t> </w:t>
      </w:r>
      <w:r>
        <w:rPr>
          <w:sz w:val="24"/>
        </w:rPr>
        <w:t>publike</w:t>
      </w:r>
      <w:r>
        <w:rPr>
          <w:spacing w:val="-13"/>
          <w:sz w:val="24"/>
        </w:rPr>
        <w:t> </w:t>
      </w:r>
      <w:r>
        <w:rPr>
          <w:sz w:val="24"/>
        </w:rPr>
        <w:t>në </w:t>
      </w:r>
      <w:r>
        <w:rPr>
          <w:spacing w:val="-2"/>
          <w:sz w:val="24"/>
        </w:rPr>
        <w:t>kuadër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shërbimeve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që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ofrojnë,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qëllime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tregtare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ose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jo,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ndryshme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nga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qëllimi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fillestar </w:t>
      </w:r>
      <w:r>
        <w:rPr>
          <w:sz w:val="24"/>
        </w:rPr>
        <w:t>për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cilin</w:t>
      </w:r>
      <w:r>
        <w:rPr>
          <w:spacing w:val="-15"/>
          <w:sz w:val="24"/>
        </w:rPr>
        <w:t> </w:t>
      </w:r>
      <w:r>
        <w:rPr>
          <w:sz w:val="24"/>
        </w:rPr>
        <w:t>dokumenti</w:t>
      </w:r>
      <w:r>
        <w:rPr>
          <w:spacing w:val="-15"/>
          <w:sz w:val="24"/>
        </w:rPr>
        <w:t> </w:t>
      </w:r>
      <w:r>
        <w:rPr>
          <w:sz w:val="24"/>
        </w:rPr>
        <w:t>është</w:t>
      </w:r>
      <w:r>
        <w:rPr>
          <w:spacing w:val="-15"/>
          <w:sz w:val="24"/>
        </w:rPr>
        <w:t> </w:t>
      </w:r>
      <w:r>
        <w:rPr>
          <w:sz w:val="24"/>
        </w:rPr>
        <w:t>prodhuar.</w:t>
      </w:r>
      <w:r>
        <w:rPr>
          <w:spacing w:val="-15"/>
          <w:sz w:val="24"/>
        </w:rPr>
        <w:t> </w:t>
      </w:r>
      <w:r>
        <w:rPr>
          <w:sz w:val="24"/>
        </w:rPr>
        <w:t>Shkëmbimi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dokumenteve</w:t>
      </w:r>
      <w:r>
        <w:rPr>
          <w:spacing w:val="-15"/>
          <w:sz w:val="24"/>
        </w:rPr>
        <w:t> </w:t>
      </w:r>
      <w:r>
        <w:rPr>
          <w:sz w:val="24"/>
        </w:rPr>
        <w:t>ndërmjet</w:t>
      </w:r>
      <w:r>
        <w:rPr>
          <w:spacing w:val="-15"/>
          <w:sz w:val="24"/>
        </w:rPr>
        <w:t> </w:t>
      </w:r>
      <w:r>
        <w:rPr>
          <w:sz w:val="24"/>
        </w:rPr>
        <w:t>organeve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sektorit publik ose ndërmjet sipërmarrjeve publike dhe organeve të sektorit publik në përmbushje të detyrave</w:t>
      </w:r>
      <w:r>
        <w:rPr>
          <w:spacing w:val="-13"/>
          <w:sz w:val="24"/>
        </w:rPr>
        <w:t> </w:t>
      </w:r>
      <w:r>
        <w:rPr>
          <w:sz w:val="24"/>
        </w:rPr>
        <w:t>publike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organeve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sektorit</w:t>
      </w:r>
      <w:r>
        <w:rPr>
          <w:spacing w:val="-13"/>
          <w:sz w:val="24"/>
        </w:rPr>
        <w:t> </w:t>
      </w:r>
      <w:r>
        <w:rPr>
          <w:sz w:val="24"/>
        </w:rPr>
        <w:t>publik</w:t>
      </w:r>
      <w:r>
        <w:rPr>
          <w:spacing w:val="-13"/>
          <w:sz w:val="24"/>
        </w:rPr>
        <w:t> </w:t>
      </w:r>
      <w:r>
        <w:rPr>
          <w:sz w:val="24"/>
        </w:rPr>
        <w:t>nuk</w:t>
      </w:r>
      <w:r>
        <w:rPr>
          <w:spacing w:val="-13"/>
          <w:sz w:val="24"/>
        </w:rPr>
        <w:t> </w:t>
      </w:r>
      <w:r>
        <w:rPr>
          <w:sz w:val="24"/>
        </w:rPr>
        <w:t>përbën</w:t>
      </w:r>
      <w:r>
        <w:rPr>
          <w:spacing w:val="-13"/>
          <w:sz w:val="24"/>
        </w:rPr>
        <w:t> </w:t>
      </w:r>
      <w:r>
        <w:rPr>
          <w:sz w:val="24"/>
        </w:rPr>
        <w:t>ripërdorim.</w:t>
      </w:r>
    </w:p>
    <w:p>
      <w:pPr>
        <w:pStyle w:val="ListParagraph"/>
        <w:numPr>
          <w:ilvl w:val="0"/>
          <w:numId w:val="4"/>
        </w:numPr>
        <w:tabs>
          <w:tab w:pos="712" w:val="left" w:leader="none"/>
        </w:tabs>
        <w:spacing w:line="235" w:lineRule="auto" w:before="0" w:after="0"/>
        <w:ind w:left="23" w:right="27" w:firstLine="284"/>
        <w:jc w:val="both"/>
        <w:rPr>
          <w:sz w:val="24"/>
        </w:rPr>
      </w:pPr>
      <w:r>
        <w:rPr>
          <w:sz w:val="24"/>
        </w:rPr>
        <w:t>“Sipërmarrje publike” është çdo sipërmarrje që vepron në fushat e përcaktuara në shkronjën “b” të nenit 3 të këtij ligji, mbi të cilën organet e sektorit publik mund të ushtrojnë drejtpërdrejt ose tërthorazi një ndikim dominues për shkak të pronësisë që kanë mbi të, të pjesëmarrjes së tyre financiare në të apo nëpërmjet rregullave që e qeverisin atë. Ndikimi i organeve të sektorit publik në sipërmarrje publike vlerësohet kur organet e sektorit publik, drejtpërdrejt apo tërthorazi:</w:t>
      </w:r>
    </w:p>
    <w:p>
      <w:pPr>
        <w:pStyle w:val="ListParagraph"/>
        <w:numPr>
          <w:ilvl w:val="1"/>
          <w:numId w:val="4"/>
        </w:numPr>
        <w:tabs>
          <w:tab w:pos="532" w:val="left" w:leader="none"/>
        </w:tabs>
        <w:spacing w:line="266" w:lineRule="exact" w:before="0" w:after="0"/>
        <w:ind w:left="532" w:right="0" w:hanging="226"/>
        <w:jc w:val="both"/>
        <w:rPr>
          <w:sz w:val="24"/>
        </w:rPr>
      </w:pPr>
      <w:r>
        <w:rPr>
          <w:spacing w:val="-4"/>
          <w:sz w:val="24"/>
        </w:rPr>
        <w:t>kanë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shumicën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aksioneve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të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sipërmarrjes;</w:t>
      </w:r>
    </w:p>
    <w:p>
      <w:pPr>
        <w:pStyle w:val="ListParagraph"/>
        <w:numPr>
          <w:ilvl w:val="1"/>
          <w:numId w:val="4"/>
        </w:numPr>
        <w:tabs>
          <w:tab w:pos="557" w:val="left" w:leader="none"/>
        </w:tabs>
        <w:spacing w:line="270" w:lineRule="exact" w:before="0" w:after="0"/>
        <w:ind w:left="557" w:right="0" w:hanging="251"/>
        <w:jc w:val="both"/>
        <w:rPr>
          <w:sz w:val="24"/>
        </w:rPr>
      </w:pPr>
      <w:r>
        <w:rPr>
          <w:spacing w:val="-4"/>
          <w:sz w:val="24"/>
        </w:rPr>
        <w:t>kontrollojnë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shumicën 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votave lidhur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me aksionet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 hedhura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në treg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nga sipërmarrja;</w:t>
      </w:r>
    </w:p>
    <w:p>
      <w:pPr>
        <w:pStyle w:val="ListParagraph"/>
        <w:numPr>
          <w:ilvl w:val="1"/>
          <w:numId w:val="4"/>
        </w:numPr>
        <w:tabs>
          <w:tab w:pos="552" w:val="left" w:leader="none"/>
        </w:tabs>
        <w:spacing w:line="235" w:lineRule="auto" w:before="0" w:after="0"/>
        <w:ind w:left="23" w:right="29" w:firstLine="284"/>
        <w:jc w:val="both"/>
        <w:rPr>
          <w:sz w:val="24"/>
        </w:rPr>
      </w:pPr>
      <w:r>
        <w:rPr>
          <w:sz w:val="24"/>
        </w:rPr>
        <w:t>mund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emërojnë</w:t>
      </w:r>
      <w:r>
        <w:rPr>
          <w:spacing w:val="-13"/>
          <w:sz w:val="24"/>
        </w:rPr>
        <w:t> </w:t>
      </w:r>
      <w:r>
        <w:rPr>
          <w:sz w:val="24"/>
        </w:rPr>
        <w:t>më</w:t>
      </w:r>
      <w:r>
        <w:rPr>
          <w:spacing w:val="-13"/>
          <w:sz w:val="24"/>
        </w:rPr>
        <w:t> </w:t>
      </w:r>
      <w:r>
        <w:rPr>
          <w:sz w:val="24"/>
        </w:rPr>
        <w:t>shumë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z w:val="24"/>
        </w:rPr>
        <w:t>gjysmën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organit</w:t>
      </w:r>
      <w:r>
        <w:rPr>
          <w:spacing w:val="-13"/>
          <w:sz w:val="24"/>
        </w:rPr>
        <w:t> </w:t>
      </w:r>
      <w:r>
        <w:rPr>
          <w:sz w:val="24"/>
        </w:rPr>
        <w:t>administrativ,</w:t>
      </w:r>
      <w:r>
        <w:rPr>
          <w:spacing w:val="-13"/>
          <w:sz w:val="24"/>
        </w:rPr>
        <w:t> </w:t>
      </w:r>
      <w:r>
        <w:rPr>
          <w:sz w:val="24"/>
        </w:rPr>
        <w:t>drejtues</w:t>
      </w:r>
      <w:r>
        <w:rPr>
          <w:spacing w:val="-13"/>
          <w:sz w:val="24"/>
        </w:rPr>
        <w:t> </w:t>
      </w:r>
      <w:r>
        <w:rPr>
          <w:sz w:val="24"/>
        </w:rPr>
        <w:t>apo</w:t>
      </w:r>
      <w:r>
        <w:rPr>
          <w:spacing w:val="-13"/>
          <w:sz w:val="24"/>
        </w:rPr>
        <w:t> </w:t>
      </w:r>
      <w:r>
        <w:rPr>
          <w:sz w:val="24"/>
        </w:rPr>
        <w:t>mbikëqyrës të sipërmarrjes.</w:t>
      </w:r>
    </w:p>
    <w:p>
      <w:pPr>
        <w:pStyle w:val="ListParagraph"/>
        <w:spacing w:after="0" w:line="235" w:lineRule="auto"/>
        <w:jc w:val="both"/>
        <w:rPr>
          <w:sz w:val="24"/>
        </w:rPr>
        <w:sectPr>
          <w:pgSz w:w="11910" w:h="16840"/>
          <w:pgMar w:top="1620" w:bottom="280" w:left="1417" w:right="1417"/>
        </w:sectPr>
      </w:pPr>
    </w:p>
    <w:p>
      <w:pPr>
        <w:pStyle w:val="ListParagraph"/>
        <w:numPr>
          <w:ilvl w:val="0"/>
          <w:numId w:val="4"/>
        </w:numPr>
        <w:tabs>
          <w:tab w:pos="732" w:val="left" w:leader="none"/>
        </w:tabs>
        <w:spacing w:line="235" w:lineRule="auto" w:before="69" w:after="0"/>
        <w:ind w:left="23" w:right="26" w:firstLine="284"/>
        <w:jc w:val="both"/>
        <w:rPr>
          <w:sz w:val="24"/>
        </w:rPr>
      </w:pPr>
      <w:r>
        <w:rPr>
          <w:sz w:val="24"/>
        </w:rPr>
        <w:t>“Standard i hapur zyrtar” është standardi i përcaktuar me shkrim, i cili detajon specifikimet për kërkesat lidhur me sigurimin e ndërveprueshmërisë së programeve </w:t>
      </w:r>
      <w:r>
        <w:rPr>
          <w:spacing w:val="-2"/>
          <w:sz w:val="24"/>
        </w:rPr>
        <w:t>kompjuterike.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35" w:lineRule="auto" w:before="0" w:after="0"/>
        <w:ind w:left="23" w:right="29" w:firstLine="284"/>
        <w:jc w:val="both"/>
        <w:rPr>
          <w:sz w:val="24"/>
        </w:rPr>
      </w:pPr>
      <w:r>
        <w:rPr>
          <w:spacing w:val="-2"/>
          <w:sz w:val="24"/>
        </w:rPr>
        <w:t>“Të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dhëna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dinamike”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janë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dokumente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në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formë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digjitale,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që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u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nënshtrohen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përditësimeve </w:t>
      </w:r>
      <w:r>
        <w:rPr>
          <w:sz w:val="24"/>
        </w:rPr>
        <w:t>të</w:t>
      </w:r>
      <w:r>
        <w:rPr>
          <w:spacing w:val="-14"/>
          <w:sz w:val="24"/>
        </w:rPr>
        <w:t> </w:t>
      </w:r>
      <w:r>
        <w:rPr>
          <w:sz w:val="24"/>
        </w:rPr>
        <w:t>shpeshta</w:t>
      </w:r>
      <w:r>
        <w:rPr>
          <w:spacing w:val="-14"/>
          <w:sz w:val="24"/>
        </w:rPr>
        <w:t> </w:t>
      </w:r>
      <w:r>
        <w:rPr>
          <w:sz w:val="24"/>
        </w:rPr>
        <w:t>ose</w:t>
      </w:r>
      <w:r>
        <w:rPr>
          <w:spacing w:val="-14"/>
          <w:sz w:val="24"/>
        </w:rPr>
        <w:t> </w:t>
      </w:r>
      <w:r>
        <w:rPr>
          <w:sz w:val="24"/>
        </w:rPr>
        <w:t>në</w:t>
      </w:r>
      <w:r>
        <w:rPr>
          <w:spacing w:val="-14"/>
          <w:sz w:val="24"/>
        </w:rPr>
        <w:t> </w:t>
      </w:r>
      <w:r>
        <w:rPr>
          <w:sz w:val="24"/>
        </w:rPr>
        <w:t>kohë</w:t>
      </w:r>
      <w:r>
        <w:rPr>
          <w:spacing w:val="-14"/>
          <w:sz w:val="24"/>
        </w:rPr>
        <w:t> </w:t>
      </w:r>
      <w:r>
        <w:rPr>
          <w:sz w:val="24"/>
        </w:rPr>
        <w:t>reale,</w:t>
      </w:r>
      <w:r>
        <w:rPr>
          <w:spacing w:val="-14"/>
          <w:sz w:val="24"/>
        </w:rPr>
        <w:t> </w:t>
      </w:r>
      <w:r>
        <w:rPr>
          <w:sz w:val="24"/>
        </w:rPr>
        <w:t>në</w:t>
      </w:r>
      <w:r>
        <w:rPr>
          <w:spacing w:val="-14"/>
          <w:sz w:val="24"/>
        </w:rPr>
        <w:t> </w:t>
      </w:r>
      <w:r>
        <w:rPr>
          <w:sz w:val="24"/>
        </w:rPr>
        <w:t>veçanti</w:t>
      </w:r>
      <w:r>
        <w:rPr>
          <w:spacing w:val="-14"/>
          <w:sz w:val="24"/>
        </w:rPr>
        <w:t> </w:t>
      </w:r>
      <w:r>
        <w:rPr>
          <w:sz w:val="24"/>
        </w:rPr>
        <w:t>për</w:t>
      </w:r>
      <w:r>
        <w:rPr>
          <w:spacing w:val="-14"/>
          <w:sz w:val="24"/>
        </w:rPr>
        <w:t> </w:t>
      </w:r>
      <w:r>
        <w:rPr>
          <w:sz w:val="24"/>
        </w:rPr>
        <w:t>shkak</w:t>
      </w:r>
      <w:r>
        <w:rPr>
          <w:spacing w:val="-14"/>
          <w:sz w:val="24"/>
        </w:rPr>
        <w:t> </w:t>
      </w:r>
      <w:r>
        <w:rPr>
          <w:sz w:val="24"/>
        </w:rPr>
        <w:t>të</w:t>
      </w:r>
      <w:r>
        <w:rPr>
          <w:spacing w:val="-14"/>
          <w:sz w:val="24"/>
        </w:rPr>
        <w:t> </w:t>
      </w:r>
      <w:r>
        <w:rPr>
          <w:sz w:val="24"/>
        </w:rPr>
        <w:t>paqëndrueshmërisë</w:t>
      </w:r>
      <w:r>
        <w:rPr>
          <w:spacing w:val="-14"/>
          <w:sz w:val="24"/>
        </w:rPr>
        <w:t> </w:t>
      </w:r>
      <w:r>
        <w:rPr>
          <w:sz w:val="24"/>
        </w:rPr>
        <w:t>së</w:t>
      </w:r>
      <w:r>
        <w:rPr>
          <w:spacing w:val="-14"/>
          <w:sz w:val="24"/>
        </w:rPr>
        <w:t> </w:t>
      </w:r>
      <w:r>
        <w:rPr>
          <w:sz w:val="24"/>
        </w:rPr>
        <w:t>tyre</w:t>
      </w:r>
      <w:r>
        <w:rPr>
          <w:spacing w:val="-14"/>
          <w:sz w:val="24"/>
        </w:rPr>
        <w:t> </w:t>
      </w:r>
      <w:r>
        <w:rPr>
          <w:sz w:val="24"/>
        </w:rPr>
        <w:t>ose</w:t>
      </w:r>
      <w:r>
        <w:rPr>
          <w:spacing w:val="-14"/>
          <w:sz w:val="24"/>
        </w:rPr>
        <w:t> </w:t>
      </w:r>
      <w:r>
        <w:rPr>
          <w:sz w:val="24"/>
        </w:rPr>
        <w:t>vjetrimit</w:t>
      </w:r>
      <w:r>
        <w:rPr>
          <w:spacing w:val="-14"/>
          <w:sz w:val="24"/>
        </w:rPr>
        <w:t> </w:t>
      </w:r>
      <w:r>
        <w:rPr>
          <w:sz w:val="24"/>
        </w:rPr>
        <w:t>të shpejtë.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dhënat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gjeneruara</w:t>
      </w:r>
      <w:r>
        <w:rPr>
          <w:spacing w:val="-15"/>
          <w:sz w:val="24"/>
        </w:rPr>
        <w:t> </w:t>
      </w:r>
      <w:r>
        <w:rPr>
          <w:sz w:val="24"/>
        </w:rPr>
        <w:t>nga</w:t>
      </w:r>
      <w:r>
        <w:rPr>
          <w:spacing w:val="-15"/>
          <w:sz w:val="24"/>
        </w:rPr>
        <w:t> </w:t>
      </w:r>
      <w:r>
        <w:rPr>
          <w:sz w:val="24"/>
        </w:rPr>
        <w:t>sensorët</w:t>
      </w:r>
      <w:r>
        <w:rPr>
          <w:spacing w:val="-15"/>
          <w:sz w:val="24"/>
        </w:rPr>
        <w:t> </w:t>
      </w:r>
      <w:r>
        <w:rPr>
          <w:sz w:val="24"/>
        </w:rPr>
        <w:t>zakonisht</w:t>
      </w:r>
      <w:r>
        <w:rPr>
          <w:spacing w:val="-15"/>
          <w:sz w:val="24"/>
        </w:rPr>
        <w:t> </w:t>
      </w:r>
      <w:r>
        <w:rPr>
          <w:sz w:val="24"/>
        </w:rPr>
        <w:t>konsiderohen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dhëna</w:t>
      </w:r>
      <w:r>
        <w:rPr>
          <w:spacing w:val="-15"/>
          <w:sz w:val="24"/>
        </w:rPr>
        <w:t> </w:t>
      </w:r>
      <w:r>
        <w:rPr>
          <w:sz w:val="24"/>
        </w:rPr>
        <w:t>dinamike.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</w:tabs>
        <w:spacing w:line="235" w:lineRule="auto" w:before="0" w:after="0"/>
        <w:ind w:left="23" w:right="28" w:firstLine="284"/>
        <w:jc w:val="both"/>
        <w:rPr>
          <w:sz w:val="24"/>
        </w:rPr>
      </w:pPr>
      <w:r>
        <w:rPr>
          <w:sz w:val="24"/>
        </w:rPr>
        <w:t>“Të dhëna të hapura” është format i pavarur nga platforma, i vënë në dispozicion të publikut</w:t>
      </w:r>
      <w:r>
        <w:rPr>
          <w:spacing w:val="-12"/>
          <w:sz w:val="24"/>
        </w:rPr>
        <w:t> </w:t>
      </w:r>
      <w:r>
        <w:rPr>
          <w:sz w:val="24"/>
        </w:rPr>
        <w:t>pa</w:t>
      </w:r>
      <w:r>
        <w:rPr>
          <w:spacing w:val="-12"/>
          <w:sz w:val="24"/>
        </w:rPr>
        <w:t> </w:t>
      </w:r>
      <w:r>
        <w:rPr>
          <w:sz w:val="24"/>
        </w:rPr>
        <w:t>asnjë</w:t>
      </w:r>
      <w:r>
        <w:rPr>
          <w:spacing w:val="-12"/>
          <w:sz w:val="24"/>
        </w:rPr>
        <w:t> </w:t>
      </w:r>
      <w:r>
        <w:rPr>
          <w:sz w:val="24"/>
        </w:rPr>
        <w:t>kufizim</w:t>
      </w:r>
      <w:r>
        <w:rPr>
          <w:spacing w:val="-12"/>
          <w:sz w:val="24"/>
        </w:rPr>
        <w:t> </w:t>
      </w:r>
      <w:r>
        <w:rPr>
          <w:sz w:val="24"/>
        </w:rPr>
        <w:t>që</w:t>
      </w:r>
      <w:r>
        <w:rPr>
          <w:spacing w:val="-12"/>
          <w:sz w:val="24"/>
        </w:rPr>
        <w:t> </w:t>
      </w:r>
      <w:r>
        <w:rPr>
          <w:sz w:val="24"/>
        </w:rPr>
        <w:t>pengon</w:t>
      </w:r>
      <w:r>
        <w:rPr>
          <w:spacing w:val="-12"/>
          <w:sz w:val="24"/>
        </w:rPr>
        <w:t> </w:t>
      </w:r>
      <w:r>
        <w:rPr>
          <w:sz w:val="24"/>
        </w:rPr>
        <w:t>ripërdorimin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dokumenteve.</w:t>
      </w: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35" w:lineRule="auto" w:before="0" w:after="0"/>
        <w:ind w:left="23" w:right="30" w:firstLine="284"/>
        <w:jc w:val="both"/>
        <w:rPr>
          <w:sz w:val="24"/>
        </w:rPr>
      </w:pPr>
      <w:r>
        <w:rPr>
          <w:sz w:val="24"/>
        </w:rPr>
        <w:t>“Të dhëna kërkimore” janë dokumente në format digjital, si: statistika, rezultate eksperimentesh,</w:t>
      </w:r>
      <w:r>
        <w:rPr>
          <w:spacing w:val="-13"/>
          <w:sz w:val="24"/>
        </w:rPr>
        <w:t> </w:t>
      </w:r>
      <w:r>
        <w:rPr>
          <w:sz w:val="24"/>
        </w:rPr>
        <w:t>matje,</w:t>
      </w:r>
      <w:r>
        <w:rPr>
          <w:spacing w:val="-13"/>
          <w:sz w:val="24"/>
        </w:rPr>
        <w:t> </w:t>
      </w:r>
      <w:r>
        <w:rPr>
          <w:sz w:val="24"/>
        </w:rPr>
        <w:t>vëzhgime</w:t>
      </w:r>
      <w:r>
        <w:rPr>
          <w:spacing w:val="-13"/>
          <w:sz w:val="24"/>
        </w:rPr>
        <w:t> </w:t>
      </w:r>
      <w:r>
        <w:rPr>
          <w:sz w:val="24"/>
        </w:rPr>
        <w:t>që</w:t>
      </w:r>
      <w:r>
        <w:rPr>
          <w:spacing w:val="-13"/>
          <w:sz w:val="24"/>
        </w:rPr>
        <w:t> </w:t>
      </w:r>
      <w:r>
        <w:rPr>
          <w:sz w:val="24"/>
        </w:rPr>
        <w:t>vijnë</w:t>
      </w:r>
      <w:r>
        <w:rPr>
          <w:spacing w:val="-13"/>
          <w:sz w:val="24"/>
        </w:rPr>
        <w:t> </w:t>
      </w:r>
      <w:r>
        <w:rPr>
          <w:sz w:val="24"/>
        </w:rPr>
        <w:t>nga</w:t>
      </w:r>
      <w:r>
        <w:rPr>
          <w:spacing w:val="-13"/>
          <w:sz w:val="24"/>
        </w:rPr>
        <w:t> </w:t>
      </w:r>
      <w:r>
        <w:rPr>
          <w:sz w:val="24"/>
        </w:rPr>
        <w:t>puna</w:t>
      </w:r>
      <w:r>
        <w:rPr>
          <w:spacing w:val="-13"/>
          <w:sz w:val="24"/>
        </w:rPr>
        <w:t> </w:t>
      </w:r>
      <w:r>
        <w:rPr>
          <w:sz w:val="24"/>
        </w:rPr>
        <w:t>në</w:t>
      </w:r>
      <w:r>
        <w:rPr>
          <w:spacing w:val="-13"/>
          <w:sz w:val="24"/>
        </w:rPr>
        <w:t> </w:t>
      </w:r>
      <w:r>
        <w:rPr>
          <w:sz w:val="24"/>
        </w:rPr>
        <w:t>terren,</w:t>
      </w:r>
      <w:r>
        <w:rPr>
          <w:spacing w:val="-13"/>
          <w:sz w:val="24"/>
        </w:rPr>
        <w:t> </w:t>
      </w:r>
      <w:r>
        <w:rPr>
          <w:sz w:val="24"/>
        </w:rPr>
        <w:t>rezultate</w:t>
      </w:r>
      <w:r>
        <w:rPr>
          <w:spacing w:val="-13"/>
          <w:sz w:val="24"/>
        </w:rPr>
        <w:t> </w:t>
      </w:r>
      <w:r>
        <w:rPr>
          <w:sz w:val="24"/>
        </w:rPr>
        <w:t>anketimesh,</w:t>
      </w:r>
      <w:r>
        <w:rPr>
          <w:spacing w:val="-13"/>
          <w:sz w:val="24"/>
        </w:rPr>
        <w:t> </w:t>
      </w:r>
      <w:r>
        <w:rPr>
          <w:sz w:val="24"/>
        </w:rPr>
        <w:t>regjistrime </w:t>
      </w:r>
      <w:r>
        <w:rPr>
          <w:spacing w:val="-2"/>
          <w:sz w:val="24"/>
        </w:rPr>
        <w:t>intervistash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imazhe,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duke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përfshirë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edhe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dhënat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meta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(metadata),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specifikime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objekte </w:t>
      </w:r>
      <w:r>
        <w:rPr>
          <w:spacing w:val="-4"/>
          <w:sz w:val="24"/>
        </w:rPr>
        <w:t>të tjera digjitale, përveç publikimeve shkencore, të cilat mblidhen ose krijohen gjatë veprimtarive </w:t>
      </w:r>
      <w:r>
        <w:rPr>
          <w:sz w:val="24"/>
        </w:rPr>
        <w:t>të</w:t>
      </w:r>
      <w:r>
        <w:rPr>
          <w:spacing w:val="-6"/>
          <w:sz w:val="24"/>
        </w:rPr>
        <w:t> </w:t>
      </w:r>
      <w:r>
        <w:rPr>
          <w:sz w:val="24"/>
        </w:rPr>
        <w:t>kërkimit</w:t>
      </w:r>
      <w:r>
        <w:rPr>
          <w:spacing w:val="-6"/>
          <w:sz w:val="24"/>
        </w:rPr>
        <w:t> </w:t>
      </w:r>
      <w:r>
        <w:rPr>
          <w:sz w:val="24"/>
        </w:rPr>
        <w:t>shkencor</w:t>
      </w:r>
      <w:r>
        <w:rPr>
          <w:spacing w:val="-6"/>
          <w:sz w:val="24"/>
        </w:rPr>
        <w:t> </w:t>
      </w:r>
      <w:r>
        <w:rPr>
          <w:sz w:val="24"/>
        </w:rPr>
        <w:t>dhe</w:t>
      </w:r>
      <w:r>
        <w:rPr>
          <w:spacing w:val="-6"/>
          <w:sz w:val="24"/>
        </w:rPr>
        <w:t> </w:t>
      </w:r>
      <w:r>
        <w:rPr>
          <w:sz w:val="24"/>
        </w:rPr>
        <w:t>përdoren</w:t>
      </w:r>
      <w:r>
        <w:rPr>
          <w:spacing w:val="-6"/>
          <w:sz w:val="24"/>
        </w:rPr>
        <w:t> </w:t>
      </w:r>
      <w:r>
        <w:rPr>
          <w:sz w:val="24"/>
        </w:rPr>
        <w:t>si</w:t>
      </w:r>
      <w:r>
        <w:rPr>
          <w:spacing w:val="-6"/>
          <w:sz w:val="24"/>
        </w:rPr>
        <w:t> </w:t>
      </w:r>
      <w:r>
        <w:rPr>
          <w:sz w:val="24"/>
        </w:rPr>
        <w:t>provë</w:t>
      </w:r>
      <w:r>
        <w:rPr>
          <w:spacing w:val="-6"/>
          <w:sz w:val="24"/>
        </w:rPr>
        <w:t> </w:t>
      </w:r>
      <w:r>
        <w:rPr>
          <w:sz w:val="24"/>
        </w:rPr>
        <w:t>në</w:t>
      </w:r>
      <w:r>
        <w:rPr>
          <w:spacing w:val="-6"/>
          <w:sz w:val="24"/>
        </w:rPr>
        <w:t> </w:t>
      </w:r>
      <w:r>
        <w:rPr>
          <w:sz w:val="24"/>
        </w:rPr>
        <w:t>procesin</w:t>
      </w:r>
      <w:r>
        <w:rPr>
          <w:spacing w:val="-6"/>
          <w:sz w:val="24"/>
        </w:rPr>
        <w:t> </w:t>
      </w:r>
      <w:r>
        <w:rPr>
          <w:sz w:val="24"/>
        </w:rPr>
        <w:t>kërkimor.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35" w:lineRule="auto" w:before="0" w:after="0"/>
        <w:ind w:left="23" w:right="28" w:firstLine="284"/>
        <w:jc w:val="both"/>
        <w:rPr>
          <w:sz w:val="24"/>
        </w:rPr>
      </w:pPr>
      <w:r>
        <w:rPr>
          <w:sz w:val="24"/>
        </w:rPr>
        <w:t>“Të dhëna personale” ka të njëjtin kuptim me atë të ligjit të zbatueshëm në fushën e mbrojtjes së të dhënave personale.</w:t>
      </w:r>
    </w:p>
    <w:p>
      <w:pPr>
        <w:pStyle w:val="ListParagraph"/>
        <w:numPr>
          <w:ilvl w:val="0"/>
          <w:numId w:val="4"/>
        </w:numPr>
        <w:tabs>
          <w:tab w:pos="687" w:val="left" w:leader="none"/>
        </w:tabs>
        <w:spacing w:line="235" w:lineRule="auto" w:before="0" w:after="0"/>
        <w:ind w:left="23" w:right="28" w:firstLine="284"/>
        <w:jc w:val="both"/>
        <w:rPr>
          <w:sz w:val="24"/>
        </w:rPr>
      </w:pPr>
      <w:r>
        <w:rPr>
          <w:sz w:val="24"/>
        </w:rPr>
        <w:t>“Të dhëna sensitive” ka të njëjtin kuptim me atë të ligjit të zbatueshëm në fushën e mbrojtjes së të dhënave personale.</w:t>
      </w:r>
    </w:p>
    <w:p>
      <w:pPr>
        <w:pStyle w:val="ListParagraph"/>
        <w:numPr>
          <w:ilvl w:val="0"/>
          <w:numId w:val="4"/>
        </w:numPr>
        <w:tabs>
          <w:tab w:pos="713" w:val="left" w:leader="none"/>
        </w:tabs>
        <w:spacing w:line="235" w:lineRule="auto" w:before="0" w:after="0"/>
        <w:ind w:left="23" w:right="30" w:firstLine="284"/>
        <w:jc w:val="both"/>
        <w:rPr>
          <w:sz w:val="24"/>
        </w:rPr>
      </w:pPr>
      <w:r>
        <w:rPr>
          <w:sz w:val="24"/>
        </w:rPr>
        <w:t>“Veprimtari sektoriale” është veprimtari nga fusha e prokurimit në sektorët e ujit, energjetikës, transportit e shërbimeve postare, të cilat rregullohen sipas ligjit për prokurimin </w:t>
      </w:r>
      <w:r>
        <w:rPr>
          <w:spacing w:val="-2"/>
          <w:sz w:val="24"/>
        </w:rPr>
        <w:t>publik.</w:t>
      </w:r>
    </w:p>
    <w:p>
      <w:pPr>
        <w:pStyle w:val="BodyText"/>
        <w:spacing w:line="235" w:lineRule="auto"/>
        <w:ind w:left="3031" w:right="2735" w:firstLine="1203"/>
        <w:jc w:val="left"/>
      </w:pPr>
      <w:r>
        <w:rPr/>
        <w:t>KREU II KËRKESAT</w:t>
      </w:r>
      <w:r>
        <w:rPr>
          <w:spacing w:val="-15"/>
        </w:rPr>
        <w:t> </w:t>
      </w:r>
      <w:r>
        <w:rPr/>
        <w:t>PËR</w:t>
      </w:r>
      <w:r>
        <w:rPr>
          <w:spacing w:val="-15"/>
        </w:rPr>
        <w:t> </w:t>
      </w:r>
      <w:r>
        <w:rPr/>
        <w:t>RIPËRDORIM</w:t>
      </w:r>
    </w:p>
    <w:p>
      <w:pPr>
        <w:pStyle w:val="BodyText"/>
        <w:spacing w:line="273" w:lineRule="exact" w:before="255"/>
        <w:ind w:left="284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10"/>
        </w:rPr>
        <w:t>7</w:t>
      </w:r>
    </w:p>
    <w:p>
      <w:pPr>
        <w:pStyle w:val="Heading1"/>
        <w:ind w:right="2213"/>
      </w:pPr>
      <w:r>
        <w:rPr>
          <w:spacing w:val="-4"/>
        </w:rPr>
        <w:t>E</w:t>
      </w:r>
      <w:r>
        <w:rPr>
          <w:spacing w:val="-8"/>
        </w:rPr>
        <w:t> </w:t>
      </w:r>
      <w:r>
        <w:rPr>
          <w:spacing w:val="-4"/>
        </w:rPr>
        <w:t>drejta</w:t>
      </w:r>
      <w:r>
        <w:rPr>
          <w:spacing w:val="-8"/>
        </w:rPr>
        <w:t> </w:t>
      </w:r>
      <w:r>
        <w:rPr>
          <w:spacing w:val="-4"/>
        </w:rPr>
        <w:t>për</w:t>
      </w:r>
      <w:r>
        <w:rPr>
          <w:spacing w:val="-8"/>
        </w:rPr>
        <w:t> </w:t>
      </w:r>
      <w:r>
        <w:rPr>
          <w:spacing w:val="-4"/>
        </w:rPr>
        <w:t>ripërdorim</w:t>
      </w:r>
    </w:p>
    <w:p>
      <w:pPr>
        <w:pStyle w:val="ListParagraph"/>
        <w:numPr>
          <w:ilvl w:val="0"/>
          <w:numId w:val="5"/>
        </w:numPr>
        <w:tabs>
          <w:tab w:pos="534" w:val="left" w:leader="none"/>
        </w:tabs>
        <w:spacing w:line="235" w:lineRule="auto" w:before="269" w:after="0"/>
        <w:ind w:left="23" w:right="28" w:firstLine="284"/>
        <w:jc w:val="both"/>
        <w:rPr>
          <w:sz w:val="24"/>
        </w:rPr>
      </w:pPr>
      <w:r>
        <w:rPr>
          <w:sz w:val="24"/>
        </w:rPr>
        <w:t>Çdo</w:t>
      </w:r>
      <w:r>
        <w:rPr>
          <w:spacing w:val="-15"/>
          <w:sz w:val="24"/>
        </w:rPr>
        <w:t> </w:t>
      </w:r>
      <w:r>
        <w:rPr>
          <w:sz w:val="24"/>
        </w:rPr>
        <w:t>person</w:t>
      </w:r>
      <w:r>
        <w:rPr>
          <w:spacing w:val="-15"/>
          <w:sz w:val="24"/>
        </w:rPr>
        <w:t> </w:t>
      </w:r>
      <w:r>
        <w:rPr>
          <w:sz w:val="24"/>
        </w:rPr>
        <w:t>gëzon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drejtën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ripërdorë</w:t>
      </w:r>
      <w:r>
        <w:rPr>
          <w:spacing w:val="-15"/>
          <w:sz w:val="24"/>
        </w:rPr>
        <w:t> </w:t>
      </w:r>
      <w:r>
        <w:rPr>
          <w:sz w:val="24"/>
        </w:rPr>
        <w:t>dokumente</w:t>
      </w:r>
      <w:r>
        <w:rPr>
          <w:spacing w:val="-15"/>
          <w:sz w:val="24"/>
        </w:rPr>
        <w:t> </w:t>
      </w:r>
      <w:r>
        <w:rPr>
          <w:sz w:val="24"/>
        </w:rPr>
        <w:t>ekzistuese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organit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sektorit</w:t>
      </w:r>
      <w:r>
        <w:rPr>
          <w:spacing w:val="-15"/>
          <w:sz w:val="24"/>
        </w:rPr>
        <w:t> </w:t>
      </w:r>
      <w:r>
        <w:rPr>
          <w:sz w:val="24"/>
        </w:rPr>
        <w:t>publik për</w:t>
      </w:r>
      <w:r>
        <w:rPr>
          <w:spacing w:val="-15"/>
          <w:sz w:val="24"/>
        </w:rPr>
        <w:t> </w:t>
      </w:r>
      <w:r>
        <w:rPr>
          <w:sz w:val="24"/>
        </w:rPr>
        <w:t>qëllime</w:t>
      </w:r>
      <w:r>
        <w:rPr>
          <w:spacing w:val="-15"/>
          <w:sz w:val="24"/>
        </w:rPr>
        <w:t> </w:t>
      </w:r>
      <w:r>
        <w:rPr>
          <w:sz w:val="24"/>
        </w:rPr>
        <w:t>fitimi</w:t>
      </w:r>
      <w:r>
        <w:rPr>
          <w:spacing w:val="-15"/>
          <w:sz w:val="24"/>
        </w:rPr>
        <w:t> </w:t>
      </w:r>
      <w:r>
        <w:rPr>
          <w:sz w:val="24"/>
        </w:rPr>
        <w:t>ose</w:t>
      </w:r>
      <w:r>
        <w:rPr>
          <w:spacing w:val="-15"/>
          <w:sz w:val="24"/>
        </w:rPr>
        <w:t> </w:t>
      </w:r>
      <w:r>
        <w:rPr>
          <w:sz w:val="24"/>
        </w:rPr>
        <w:t>jo,</w:t>
      </w:r>
      <w:r>
        <w:rPr>
          <w:spacing w:val="-15"/>
          <w:sz w:val="24"/>
        </w:rPr>
        <w:t> </w:t>
      </w:r>
      <w:r>
        <w:rPr>
          <w:sz w:val="24"/>
        </w:rPr>
        <w:t>në</w:t>
      </w:r>
      <w:r>
        <w:rPr>
          <w:spacing w:val="-15"/>
          <w:sz w:val="24"/>
        </w:rPr>
        <w:t> </w:t>
      </w:r>
      <w:r>
        <w:rPr>
          <w:sz w:val="24"/>
        </w:rPr>
        <w:t>përputhje</w:t>
      </w:r>
      <w:r>
        <w:rPr>
          <w:spacing w:val="-15"/>
          <w:sz w:val="24"/>
        </w:rPr>
        <w:t> </w:t>
      </w:r>
      <w:r>
        <w:rPr>
          <w:sz w:val="24"/>
        </w:rPr>
        <w:t>me</w:t>
      </w:r>
      <w:r>
        <w:rPr>
          <w:spacing w:val="-15"/>
          <w:sz w:val="24"/>
        </w:rPr>
        <w:t> </w:t>
      </w:r>
      <w:r>
        <w:rPr>
          <w:sz w:val="24"/>
        </w:rPr>
        <w:t>dispozitat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këtij</w:t>
      </w:r>
      <w:r>
        <w:rPr>
          <w:spacing w:val="-15"/>
          <w:sz w:val="24"/>
        </w:rPr>
        <w:t> </w:t>
      </w:r>
      <w:r>
        <w:rPr>
          <w:sz w:val="24"/>
        </w:rPr>
        <w:t>ligji.</w:t>
      </w:r>
    </w:p>
    <w:p>
      <w:pPr>
        <w:pStyle w:val="ListParagraph"/>
        <w:numPr>
          <w:ilvl w:val="0"/>
          <w:numId w:val="5"/>
        </w:numPr>
        <w:tabs>
          <w:tab w:pos="597" w:val="left" w:leader="none"/>
        </w:tabs>
        <w:spacing w:line="235" w:lineRule="auto" w:before="0" w:after="0"/>
        <w:ind w:left="23" w:right="30" w:firstLine="284"/>
        <w:jc w:val="both"/>
        <w:rPr>
          <w:sz w:val="24"/>
        </w:rPr>
      </w:pPr>
      <w:r>
        <w:rPr>
          <w:sz w:val="24"/>
        </w:rPr>
        <w:t>Në rastet kur lejohet ripërdorimi për dokumente që bibliotekat, përfshirë bibliotekat </w:t>
      </w:r>
      <w:r>
        <w:rPr>
          <w:spacing w:val="-2"/>
          <w:sz w:val="24"/>
        </w:rPr>
        <w:t>universitare,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muzetë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arkivat,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zotërojnë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drejta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pronësisë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intelektuale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dokumentet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zotëruara</w:t>
      </w:r>
      <w:r>
        <w:rPr>
          <w:spacing w:val="-15"/>
          <w:sz w:val="24"/>
        </w:rPr>
        <w:t> </w:t>
      </w:r>
      <w:r>
        <w:rPr>
          <w:sz w:val="24"/>
        </w:rPr>
        <w:t>nga</w:t>
      </w:r>
      <w:r>
        <w:rPr>
          <w:spacing w:val="-15"/>
          <w:sz w:val="24"/>
        </w:rPr>
        <w:t> </w:t>
      </w:r>
      <w:r>
        <w:rPr>
          <w:sz w:val="24"/>
        </w:rPr>
        <w:t>sipërmarrjet</w:t>
      </w:r>
      <w:r>
        <w:rPr>
          <w:spacing w:val="-15"/>
          <w:sz w:val="24"/>
        </w:rPr>
        <w:t> </w:t>
      </w:r>
      <w:r>
        <w:rPr>
          <w:sz w:val="24"/>
        </w:rPr>
        <w:t>publike,</w:t>
      </w:r>
      <w:r>
        <w:rPr>
          <w:spacing w:val="-15"/>
          <w:sz w:val="24"/>
        </w:rPr>
        <w:t> </w:t>
      </w:r>
      <w:r>
        <w:rPr>
          <w:sz w:val="24"/>
        </w:rPr>
        <w:t>ripërdorimi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këtyre</w:t>
      </w:r>
      <w:r>
        <w:rPr>
          <w:spacing w:val="-15"/>
          <w:sz w:val="24"/>
        </w:rPr>
        <w:t> </w:t>
      </w:r>
      <w:r>
        <w:rPr>
          <w:sz w:val="24"/>
        </w:rPr>
        <w:t>dokumenteve</w:t>
      </w:r>
      <w:r>
        <w:rPr>
          <w:spacing w:val="-15"/>
          <w:sz w:val="24"/>
        </w:rPr>
        <w:t> </w:t>
      </w:r>
      <w:r>
        <w:rPr>
          <w:sz w:val="24"/>
        </w:rPr>
        <w:t>për</w:t>
      </w:r>
      <w:r>
        <w:rPr>
          <w:spacing w:val="-15"/>
          <w:sz w:val="24"/>
        </w:rPr>
        <w:t> </w:t>
      </w:r>
      <w:r>
        <w:rPr>
          <w:sz w:val="24"/>
        </w:rPr>
        <w:t>qëllime</w:t>
      </w:r>
      <w:r>
        <w:rPr>
          <w:spacing w:val="-15"/>
          <w:sz w:val="24"/>
        </w:rPr>
        <w:t> </w:t>
      </w:r>
      <w:r>
        <w:rPr>
          <w:sz w:val="24"/>
        </w:rPr>
        <w:t>fitimi</w:t>
      </w:r>
      <w:r>
        <w:rPr>
          <w:spacing w:val="-15"/>
          <w:sz w:val="24"/>
        </w:rPr>
        <w:t> </w:t>
      </w:r>
      <w:r>
        <w:rPr>
          <w:sz w:val="24"/>
        </w:rPr>
        <w:t>ose</w:t>
      </w:r>
      <w:r>
        <w:rPr>
          <w:spacing w:val="-15"/>
          <w:sz w:val="24"/>
        </w:rPr>
        <w:t> </w:t>
      </w:r>
      <w:r>
        <w:rPr>
          <w:sz w:val="24"/>
        </w:rPr>
        <w:t>jo bëhet</w:t>
      </w:r>
      <w:r>
        <w:rPr>
          <w:spacing w:val="-6"/>
          <w:sz w:val="24"/>
        </w:rPr>
        <w:t> </w:t>
      </w:r>
      <w:r>
        <w:rPr>
          <w:sz w:val="24"/>
        </w:rPr>
        <w:t>në</w:t>
      </w:r>
      <w:r>
        <w:rPr>
          <w:spacing w:val="-6"/>
          <w:sz w:val="24"/>
        </w:rPr>
        <w:t> </w:t>
      </w:r>
      <w:r>
        <w:rPr>
          <w:sz w:val="24"/>
        </w:rPr>
        <w:t>përputhje</w:t>
      </w:r>
      <w:r>
        <w:rPr>
          <w:spacing w:val="-6"/>
          <w:sz w:val="24"/>
        </w:rPr>
        <w:t> </w:t>
      </w:r>
      <w:r>
        <w:rPr>
          <w:sz w:val="24"/>
        </w:rPr>
        <w:t>me</w:t>
      </w:r>
      <w:r>
        <w:rPr>
          <w:spacing w:val="-6"/>
          <w:sz w:val="24"/>
        </w:rPr>
        <w:t> </w:t>
      </w:r>
      <w:r>
        <w:rPr>
          <w:sz w:val="24"/>
        </w:rPr>
        <w:t>dispozitat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këtij</w:t>
      </w:r>
      <w:r>
        <w:rPr>
          <w:spacing w:val="-6"/>
          <w:sz w:val="24"/>
        </w:rPr>
        <w:t> </w:t>
      </w:r>
      <w:r>
        <w:rPr>
          <w:sz w:val="24"/>
        </w:rPr>
        <w:t>ligji.</w:t>
      </w:r>
    </w:p>
    <w:p>
      <w:pPr>
        <w:pStyle w:val="ListParagraph"/>
        <w:numPr>
          <w:ilvl w:val="0"/>
          <w:numId w:val="5"/>
        </w:numPr>
        <w:tabs>
          <w:tab w:pos="540" w:val="left" w:leader="none"/>
        </w:tabs>
        <w:spacing w:line="235" w:lineRule="auto" w:before="0" w:after="0"/>
        <w:ind w:left="23" w:right="27" w:firstLine="284"/>
        <w:jc w:val="both"/>
        <w:rPr>
          <w:sz w:val="24"/>
        </w:rPr>
      </w:pPr>
      <w:r>
        <w:rPr>
          <w:sz w:val="24"/>
        </w:rPr>
        <w:t>Organi</w:t>
      </w:r>
      <w:r>
        <w:rPr>
          <w:spacing w:val="-12"/>
          <w:sz w:val="24"/>
        </w:rPr>
        <w:t> </w:t>
      </w:r>
      <w:r>
        <w:rPr>
          <w:sz w:val="24"/>
        </w:rPr>
        <w:t>i</w:t>
      </w:r>
      <w:r>
        <w:rPr>
          <w:spacing w:val="-12"/>
          <w:sz w:val="24"/>
        </w:rPr>
        <w:t> </w:t>
      </w:r>
      <w:r>
        <w:rPr>
          <w:sz w:val="24"/>
        </w:rPr>
        <w:t>sektorit</w:t>
      </w:r>
      <w:r>
        <w:rPr>
          <w:spacing w:val="-12"/>
          <w:sz w:val="24"/>
        </w:rPr>
        <w:t> </w:t>
      </w:r>
      <w:r>
        <w:rPr>
          <w:sz w:val="24"/>
        </w:rPr>
        <w:t>publik</w:t>
      </w:r>
      <w:r>
        <w:rPr>
          <w:spacing w:val="-12"/>
          <w:sz w:val="24"/>
        </w:rPr>
        <w:t> </w:t>
      </w:r>
      <w:r>
        <w:rPr>
          <w:sz w:val="24"/>
        </w:rPr>
        <w:t>përcakton</w:t>
      </w:r>
      <w:r>
        <w:rPr>
          <w:spacing w:val="-12"/>
          <w:sz w:val="24"/>
        </w:rPr>
        <w:t> </w:t>
      </w:r>
      <w:r>
        <w:rPr>
          <w:sz w:val="24"/>
        </w:rPr>
        <w:t>listën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dokumenteve</w:t>
      </w:r>
      <w:r>
        <w:rPr>
          <w:spacing w:val="-12"/>
          <w:sz w:val="24"/>
        </w:rPr>
        <w:t> </w:t>
      </w:r>
      <w:r>
        <w:rPr>
          <w:sz w:val="24"/>
        </w:rPr>
        <w:t>ekzistuese</w:t>
      </w:r>
      <w:r>
        <w:rPr>
          <w:spacing w:val="-12"/>
          <w:sz w:val="24"/>
        </w:rPr>
        <w:t> </w:t>
      </w:r>
      <w:r>
        <w:rPr>
          <w:sz w:val="24"/>
        </w:rPr>
        <w:t>që</w:t>
      </w:r>
      <w:r>
        <w:rPr>
          <w:spacing w:val="-12"/>
          <w:sz w:val="24"/>
        </w:rPr>
        <w:t> </w:t>
      </w:r>
      <w:r>
        <w:rPr>
          <w:sz w:val="24"/>
        </w:rPr>
        <w:t>mund</w:t>
      </w:r>
      <w:r>
        <w:rPr>
          <w:spacing w:val="-12"/>
          <w:sz w:val="24"/>
        </w:rPr>
        <w:t> </w:t>
      </w:r>
      <w:r>
        <w:rPr>
          <w:sz w:val="24"/>
        </w:rPr>
        <w:t>të</w:t>
      </w:r>
      <w:r>
        <w:rPr>
          <w:spacing w:val="-12"/>
          <w:sz w:val="24"/>
        </w:rPr>
        <w:t> </w:t>
      </w:r>
      <w:r>
        <w:rPr>
          <w:sz w:val="24"/>
        </w:rPr>
        <w:t>ofrohen</w:t>
      </w:r>
      <w:r>
        <w:rPr>
          <w:spacing w:val="-12"/>
          <w:sz w:val="24"/>
        </w:rPr>
        <w:t> </w:t>
      </w:r>
      <w:r>
        <w:rPr>
          <w:sz w:val="24"/>
        </w:rPr>
        <w:t>në formatin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dhënave</w:t>
      </w:r>
      <w:r>
        <w:rPr>
          <w:spacing w:val="-5"/>
          <w:sz w:val="24"/>
        </w:rPr>
        <w:t> </w:t>
      </w:r>
      <w:r>
        <w:rPr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hapura,</w:t>
      </w:r>
      <w:r>
        <w:rPr>
          <w:spacing w:val="-5"/>
          <w:sz w:val="24"/>
        </w:rPr>
        <w:t> </w:t>
      </w:r>
      <w:r>
        <w:rPr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cilën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bën</w:t>
      </w:r>
      <w:r>
        <w:rPr>
          <w:spacing w:val="-5"/>
          <w:sz w:val="24"/>
        </w:rPr>
        <w:t> </w:t>
      </w:r>
      <w:r>
        <w:rPr>
          <w:sz w:val="24"/>
        </w:rPr>
        <w:t>publike.</w:t>
      </w:r>
    </w:p>
    <w:p>
      <w:pPr>
        <w:pStyle w:val="ListParagraph"/>
        <w:numPr>
          <w:ilvl w:val="0"/>
          <w:numId w:val="5"/>
        </w:numPr>
        <w:tabs>
          <w:tab w:pos="542" w:val="left" w:leader="none"/>
        </w:tabs>
        <w:spacing w:line="235" w:lineRule="auto" w:before="0" w:after="0"/>
        <w:ind w:left="23" w:right="29" w:firstLine="284"/>
        <w:jc w:val="both"/>
        <w:rPr>
          <w:sz w:val="24"/>
        </w:rPr>
      </w:pPr>
      <w:r>
        <w:rPr>
          <w:sz w:val="24"/>
        </w:rPr>
        <w:t>Për</w:t>
      </w:r>
      <w:r>
        <w:rPr>
          <w:spacing w:val="-13"/>
          <w:sz w:val="24"/>
        </w:rPr>
        <w:t> </w:t>
      </w:r>
      <w:r>
        <w:rPr>
          <w:sz w:val="24"/>
        </w:rPr>
        <w:t>qëllime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ripërdorimit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dokumenteve,</w:t>
      </w:r>
      <w:r>
        <w:rPr>
          <w:spacing w:val="-13"/>
          <w:sz w:val="24"/>
        </w:rPr>
        <w:t> </w:t>
      </w:r>
      <w:r>
        <w:rPr>
          <w:sz w:val="24"/>
        </w:rPr>
        <w:t>organi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pacing w:val="-13"/>
          <w:sz w:val="24"/>
        </w:rPr>
        <w:t> </w:t>
      </w:r>
      <w:r>
        <w:rPr>
          <w:sz w:val="24"/>
        </w:rPr>
        <w:t>sektorit</w:t>
      </w:r>
      <w:r>
        <w:rPr>
          <w:spacing w:val="-13"/>
          <w:sz w:val="24"/>
        </w:rPr>
        <w:t> </w:t>
      </w:r>
      <w:r>
        <w:rPr>
          <w:sz w:val="24"/>
        </w:rPr>
        <w:t>publik</w:t>
      </w:r>
      <w:r>
        <w:rPr>
          <w:spacing w:val="-13"/>
          <w:sz w:val="24"/>
        </w:rPr>
        <w:t> </w:t>
      </w:r>
      <w:r>
        <w:rPr>
          <w:sz w:val="24"/>
        </w:rPr>
        <w:t>nuk</w:t>
      </w:r>
      <w:r>
        <w:rPr>
          <w:spacing w:val="-13"/>
          <w:sz w:val="24"/>
        </w:rPr>
        <w:t> </w:t>
      </w:r>
      <w:r>
        <w:rPr>
          <w:sz w:val="24"/>
        </w:rPr>
        <w:t>është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pacing w:val="-13"/>
          <w:sz w:val="24"/>
        </w:rPr>
        <w:t> </w:t>
      </w:r>
      <w:r>
        <w:rPr>
          <w:sz w:val="24"/>
        </w:rPr>
        <w:t>detyruar</w:t>
      </w:r>
      <w:r>
        <w:rPr>
          <w:spacing w:val="-13"/>
          <w:sz w:val="24"/>
        </w:rPr>
        <w:t> </w:t>
      </w:r>
      <w:r>
        <w:rPr>
          <w:sz w:val="24"/>
        </w:rPr>
        <w:t>të krijojë, të përshtat dokumente ose të ofrojë ekstrakte në ato raste kur kjo kërkon përpjekje të konsiderueshme</w:t>
      </w:r>
      <w:r>
        <w:rPr>
          <w:spacing w:val="-15"/>
          <w:sz w:val="24"/>
        </w:rPr>
        <w:t> </w:t>
      </w:r>
      <w:r>
        <w:rPr>
          <w:sz w:val="24"/>
        </w:rPr>
        <w:t>shtesë</w:t>
      </w:r>
      <w:r>
        <w:rPr>
          <w:spacing w:val="-15"/>
          <w:sz w:val="24"/>
        </w:rPr>
        <w:t> </w:t>
      </w:r>
      <w:r>
        <w:rPr>
          <w:sz w:val="24"/>
        </w:rPr>
        <w:t>dhe</w:t>
      </w:r>
      <w:r>
        <w:rPr>
          <w:spacing w:val="-15"/>
          <w:sz w:val="24"/>
        </w:rPr>
        <w:t> </w:t>
      </w:r>
      <w:r>
        <w:rPr>
          <w:sz w:val="24"/>
        </w:rPr>
        <w:t>joproporcionale</w:t>
      </w:r>
      <w:r>
        <w:rPr>
          <w:spacing w:val="-15"/>
          <w:sz w:val="24"/>
        </w:rPr>
        <w:t> </w:t>
      </w:r>
      <w:r>
        <w:rPr>
          <w:sz w:val="24"/>
        </w:rPr>
        <w:t>që</w:t>
      </w:r>
      <w:r>
        <w:rPr>
          <w:spacing w:val="-15"/>
          <w:sz w:val="24"/>
        </w:rPr>
        <w:t> </w:t>
      </w:r>
      <w:r>
        <w:rPr>
          <w:sz w:val="24"/>
        </w:rPr>
        <w:t>shkojnë</w:t>
      </w:r>
      <w:r>
        <w:rPr>
          <w:spacing w:val="-15"/>
          <w:sz w:val="24"/>
        </w:rPr>
        <w:t> </w:t>
      </w:r>
      <w:r>
        <w:rPr>
          <w:sz w:val="24"/>
        </w:rPr>
        <w:t>përtej</w:t>
      </w:r>
      <w:r>
        <w:rPr>
          <w:spacing w:val="-15"/>
          <w:sz w:val="24"/>
        </w:rPr>
        <w:t> </w:t>
      </w:r>
      <w:r>
        <w:rPr>
          <w:sz w:val="24"/>
        </w:rPr>
        <w:t>funksionit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zakonshëm.</w:t>
      </w:r>
    </w:p>
    <w:p>
      <w:pPr>
        <w:pStyle w:val="BodyText"/>
        <w:spacing w:line="273" w:lineRule="exact" w:before="260"/>
        <w:ind w:left="284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10"/>
        </w:rPr>
        <w:t>8</w:t>
      </w:r>
    </w:p>
    <w:p>
      <w:pPr>
        <w:pStyle w:val="Heading1"/>
      </w:pPr>
      <w:r>
        <w:rPr>
          <w:spacing w:val="-4"/>
        </w:rPr>
        <w:t>Trajtimi</w:t>
      </w:r>
      <w:r>
        <w:rPr>
          <w:spacing w:val="-8"/>
        </w:rPr>
        <w:t> </w:t>
      </w:r>
      <w:r>
        <w:rPr>
          <w:spacing w:val="-4"/>
        </w:rPr>
        <w:t>i</w:t>
      </w:r>
      <w:r>
        <w:rPr>
          <w:spacing w:val="-7"/>
        </w:rPr>
        <w:t> </w:t>
      </w:r>
      <w:r>
        <w:rPr>
          <w:spacing w:val="-4"/>
        </w:rPr>
        <w:t>kërkesës</w:t>
      </w:r>
    </w:p>
    <w:p>
      <w:pPr>
        <w:pStyle w:val="ListParagraph"/>
        <w:numPr>
          <w:ilvl w:val="0"/>
          <w:numId w:val="6"/>
        </w:numPr>
        <w:tabs>
          <w:tab w:pos="557" w:val="left" w:leader="none"/>
        </w:tabs>
        <w:spacing w:line="235" w:lineRule="auto" w:before="269" w:after="0"/>
        <w:ind w:left="23" w:right="28" w:firstLine="284"/>
        <w:jc w:val="both"/>
        <w:rPr>
          <w:sz w:val="24"/>
        </w:rPr>
      </w:pPr>
      <w:r>
        <w:rPr>
          <w:sz w:val="24"/>
        </w:rPr>
        <w:t>Organet e sektorit publik e trajtojnë kërkesën për ripërdorim duke i vënë në dispozicion dokumentin për ripërdorim kërkuesit sa më shpejt të jetë e mundur, por jo më vonë se 15 ditë </w:t>
      </w:r>
      <w:r>
        <w:rPr>
          <w:spacing w:val="-2"/>
          <w:sz w:val="24"/>
        </w:rPr>
        <w:t>pune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nga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dita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dorëzimit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kërkesës.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Kur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është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mundur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përshtatshme,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organet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sektorit </w:t>
      </w:r>
      <w:r>
        <w:rPr>
          <w:sz w:val="24"/>
        </w:rPr>
        <w:t>publik</w:t>
      </w:r>
      <w:r>
        <w:rPr>
          <w:spacing w:val="-15"/>
          <w:sz w:val="24"/>
        </w:rPr>
        <w:t> </w:t>
      </w:r>
      <w:r>
        <w:rPr>
          <w:sz w:val="24"/>
        </w:rPr>
        <w:t>trajtojnë</w:t>
      </w:r>
      <w:r>
        <w:rPr>
          <w:spacing w:val="-15"/>
          <w:sz w:val="24"/>
        </w:rPr>
        <w:t> </w:t>
      </w:r>
      <w:r>
        <w:rPr>
          <w:sz w:val="24"/>
        </w:rPr>
        <w:t>kërkesën</w:t>
      </w:r>
      <w:r>
        <w:rPr>
          <w:spacing w:val="-15"/>
          <w:sz w:val="24"/>
        </w:rPr>
        <w:t> </w:t>
      </w:r>
      <w:r>
        <w:rPr>
          <w:sz w:val="24"/>
        </w:rPr>
        <w:t>për</w:t>
      </w:r>
      <w:r>
        <w:rPr>
          <w:spacing w:val="-15"/>
          <w:sz w:val="24"/>
        </w:rPr>
        <w:t> </w:t>
      </w:r>
      <w:r>
        <w:rPr>
          <w:sz w:val="24"/>
        </w:rPr>
        <w:t>ripërdorim</w:t>
      </w:r>
      <w:r>
        <w:rPr>
          <w:spacing w:val="-15"/>
          <w:sz w:val="24"/>
        </w:rPr>
        <w:t> </w:t>
      </w:r>
      <w:r>
        <w:rPr>
          <w:sz w:val="24"/>
        </w:rPr>
        <w:t>me</w:t>
      </w:r>
      <w:r>
        <w:rPr>
          <w:spacing w:val="-15"/>
          <w:sz w:val="24"/>
        </w:rPr>
        <w:t> </w:t>
      </w:r>
      <w:r>
        <w:rPr>
          <w:sz w:val="24"/>
        </w:rPr>
        <w:t>mjete</w:t>
      </w:r>
      <w:r>
        <w:rPr>
          <w:spacing w:val="-15"/>
          <w:sz w:val="24"/>
        </w:rPr>
        <w:t> </w:t>
      </w:r>
      <w:r>
        <w:rPr>
          <w:sz w:val="24"/>
        </w:rPr>
        <w:t>elektronike.</w:t>
      </w:r>
    </w:p>
    <w:p>
      <w:pPr>
        <w:pStyle w:val="ListParagraph"/>
        <w:numPr>
          <w:ilvl w:val="0"/>
          <w:numId w:val="6"/>
        </w:numPr>
        <w:tabs>
          <w:tab w:pos="535" w:val="left" w:leader="none"/>
        </w:tabs>
        <w:spacing w:line="235" w:lineRule="auto" w:before="0" w:after="0"/>
        <w:ind w:left="23" w:right="25" w:firstLine="284"/>
        <w:jc w:val="both"/>
        <w:rPr>
          <w:sz w:val="24"/>
        </w:rPr>
      </w:pPr>
      <w:r>
        <w:rPr>
          <w:sz w:val="24"/>
        </w:rPr>
        <w:t>Afati</w:t>
      </w:r>
      <w:r>
        <w:rPr>
          <w:spacing w:val="-14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parashikuar</w:t>
      </w:r>
      <w:r>
        <w:rPr>
          <w:spacing w:val="-14"/>
          <w:sz w:val="24"/>
        </w:rPr>
        <w:t> </w:t>
      </w:r>
      <w:r>
        <w:rPr>
          <w:sz w:val="24"/>
        </w:rPr>
        <w:t>në</w:t>
      </w:r>
      <w:r>
        <w:rPr>
          <w:spacing w:val="-14"/>
          <w:sz w:val="24"/>
        </w:rPr>
        <w:t> </w:t>
      </w:r>
      <w:r>
        <w:rPr>
          <w:sz w:val="24"/>
        </w:rPr>
        <w:t>pikën</w:t>
      </w:r>
      <w:r>
        <w:rPr>
          <w:spacing w:val="-14"/>
          <w:sz w:val="24"/>
        </w:rPr>
        <w:t> </w:t>
      </w:r>
      <w:r>
        <w:rPr>
          <w:sz w:val="24"/>
        </w:rPr>
        <w:t>1</w:t>
      </w:r>
      <w:r>
        <w:rPr>
          <w:spacing w:val="-14"/>
          <w:sz w:val="24"/>
        </w:rPr>
        <w:t> </w:t>
      </w:r>
      <w:r>
        <w:rPr>
          <w:sz w:val="24"/>
        </w:rPr>
        <w:t>të</w:t>
      </w:r>
      <w:r>
        <w:rPr>
          <w:spacing w:val="-14"/>
          <w:sz w:val="24"/>
        </w:rPr>
        <w:t> </w:t>
      </w:r>
      <w:r>
        <w:rPr>
          <w:sz w:val="24"/>
        </w:rPr>
        <w:t>këtij</w:t>
      </w:r>
      <w:r>
        <w:rPr>
          <w:spacing w:val="-14"/>
          <w:sz w:val="24"/>
        </w:rPr>
        <w:t> </w:t>
      </w:r>
      <w:r>
        <w:rPr>
          <w:sz w:val="24"/>
        </w:rPr>
        <w:t>neni</w:t>
      </w:r>
      <w:r>
        <w:rPr>
          <w:spacing w:val="-14"/>
          <w:sz w:val="24"/>
        </w:rPr>
        <w:t> </w:t>
      </w:r>
      <w:r>
        <w:rPr>
          <w:sz w:val="24"/>
        </w:rPr>
        <w:t>mund</w:t>
      </w:r>
      <w:r>
        <w:rPr>
          <w:spacing w:val="-14"/>
          <w:sz w:val="24"/>
        </w:rPr>
        <w:t> </w:t>
      </w:r>
      <w:r>
        <w:rPr>
          <w:sz w:val="24"/>
        </w:rPr>
        <w:t>të</w:t>
      </w:r>
      <w:r>
        <w:rPr>
          <w:spacing w:val="-14"/>
          <w:sz w:val="24"/>
        </w:rPr>
        <w:t> </w:t>
      </w:r>
      <w:r>
        <w:rPr>
          <w:sz w:val="24"/>
        </w:rPr>
        <w:t>zgjatet</w:t>
      </w:r>
      <w:r>
        <w:rPr>
          <w:spacing w:val="-14"/>
          <w:sz w:val="24"/>
        </w:rPr>
        <w:t> </w:t>
      </w:r>
      <w:r>
        <w:rPr>
          <w:sz w:val="24"/>
        </w:rPr>
        <w:t>me</w:t>
      </w:r>
      <w:r>
        <w:rPr>
          <w:spacing w:val="-14"/>
          <w:sz w:val="24"/>
        </w:rPr>
        <w:t> </w:t>
      </w:r>
      <w:r>
        <w:rPr>
          <w:sz w:val="24"/>
        </w:rPr>
        <w:t>jo</w:t>
      </w:r>
      <w:r>
        <w:rPr>
          <w:spacing w:val="-14"/>
          <w:sz w:val="24"/>
        </w:rPr>
        <w:t> </w:t>
      </w:r>
      <w:r>
        <w:rPr>
          <w:sz w:val="24"/>
        </w:rPr>
        <w:t>më</w:t>
      </w:r>
      <w:r>
        <w:rPr>
          <w:spacing w:val="-14"/>
          <w:sz w:val="24"/>
        </w:rPr>
        <w:t> </w:t>
      </w:r>
      <w:r>
        <w:rPr>
          <w:sz w:val="24"/>
        </w:rPr>
        <w:t>shumë</w:t>
      </w:r>
      <w:r>
        <w:rPr>
          <w:spacing w:val="-14"/>
          <w:sz w:val="24"/>
        </w:rPr>
        <w:t> </w:t>
      </w:r>
      <w:r>
        <w:rPr>
          <w:sz w:val="24"/>
        </w:rPr>
        <w:t>se</w:t>
      </w:r>
      <w:r>
        <w:rPr>
          <w:spacing w:val="-14"/>
          <w:sz w:val="24"/>
        </w:rPr>
        <w:t> </w:t>
      </w:r>
      <w:r>
        <w:rPr>
          <w:sz w:val="24"/>
        </w:rPr>
        <w:t>20</w:t>
      </w:r>
      <w:r>
        <w:rPr>
          <w:spacing w:val="-14"/>
          <w:sz w:val="24"/>
        </w:rPr>
        <w:t> </w:t>
      </w:r>
      <w:r>
        <w:rPr>
          <w:sz w:val="24"/>
        </w:rPr>
        <w:t>ditë</w:t>
      </w:r>
      <w:r>
        <w:rPr>
          <w:spacing w:val="-14"/>
          <w:sz w:val="24"/>
        </w:rPr>
        <w:t> </w:t>
      </w:r>
      <w:r>
        <w:rPr>
          <w:sz w:val="24"/>
        </w:rPr>
        <w:t>pune </w:t>
      </w:r>
      <w:r>
        <w:rPr>
          <w:spacing w:val="-2"/>
          <w:sz w:val="24"/>
        </w:rPr>
        <w:t>në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rast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kërkesave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voluminoze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apo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ndërlikuara.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Në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këto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raste,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kërkuesi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njoftohet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nevojitet </w:t>
      </w:r>
      <w:r>
        <w:rPr>
          <w:sz w:val="24"/>
        </w:rPr>
        <w:t>më</w:t>
      </w:r>
      <w:r>
        <w:rPr>
          <w:spacing w:val="-11"/>
          <w:sz w:val="24"/>
        </w:rPr>
        <w:t> </w:t>
      </w:r>
      <w:r>
        <w:rPr>
          <w:sz w:val="24"/>
        </w:rPr>
        <w:t>shumë</w:t>
      </w:r>
      <w:r>
        <w:rPr>
          <w:spacing w:val="-11"/>
          <w:sz w:val="24"/>
        </w:rPr>
        <w:t> </w:t>
      </w:r>
      <w:r>
        <w:rPr>
          <w:sz w:val="24"/>
        </w:rPr>
        <w:t>kohë</w:t>
      </w:r>
      <w:r>
        <w:rPr>
          <w:spacing w:val="-11"/>
          <w:sz w:val="24"/>
        </w:rPr>
        <w:t> </w:t>
      </w:r>
      <w:r>
        <w:rPr>
          <w:sz w:val="24"/>
        </w:rPr>
        <w:t>për</w:t>
      </w:r>
      <w:r>
        <w:rPr>
          <w:spacing w:val="-11"/>
          <w:sz w:val="24"/>
        </w:rPr>
        <w:t> </w:t>
      </w:r>
      <w:r>
        <w:rPr>
          <w:sz w:val="24"/>
        </w:rPr>
        <w:t>trajtimin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saj</w:t>
      </w:r>
      <w:r>
        <w:rPr>
          <w:spacing w:val="-11"/>
          <w:sz w:val="24"/>
        </w:rPr>
        <w:t> </w:t>
      </w:r>
      <w:r>
        <w:rPr>
          <w:sz w:val="24"/>
        </w:rPr>
        <w:t>brenda</w:t>
      </w:r>
      <w:r>
        <w:rPr>
          <w:spacing w:val="-11"/>
          <w:sz w:val="24"/>
        </w:rPr>
        <w:t> </w:t>
      </w:r>
      <w:r>
        <w:rPr>
          <w:sz w:val="24"/>
        </w:rPr>
        <w:t>afatit</w:t>
      </w:r>
      <w:r>
        <w:rPr>
          <w:spacing w:val="-11"/>
          <w:sz w:val="24"/>
        </w:rPr>
        <w:t> </w:t>
      </w:r>
      <w:r>
        <w:rPr>
          <w:sz w:val="24"/>
        </w:rPr>
        <w:t>të</w:t>
      </w:r>
      <w:r>
        <w:rPr>
          <w:spacing w:val="-11"/>
          <w:sz w:val="24"/>
        </w:rPr>
        <w:t> </w:t>
      </w:r>
      <w:r>
        <w:rPr>
          <w:sz w:val="24"/>
        </w:rPr>
        <w:t>parashikuar</w:t>
      </w:r>
      <w:r>
        <w:rPr>
          <w:spacing w:val="-11"/>
          <w:sz w:val="24"/>
        </w:rPr>
        <w:t> </w:t>
      </w:r>
      <w:r>
        <w:rPr>
          <w:sz w:val="24"/>
        </w:rPr>
        <w:t>në</w:t>
      </w:r>
      <w:r>
        <w:rPr>
          <w:spacing w:val="-11"/>
          <w:sz w:val="24"/>
        </w:rPr>
        <w:t> </w:t>
      </w:r>
      <w:r>
        <w:rPr>
          <w:sz w:val="24"/>
        </w:rPr>
        <w:t>pikën</w:t>
      </w:r>
      <w:r>
        <w:rPr>
          <w:spacing w:val="-11"/>
          <w:sz w:val="24"/>
        </w:rPr>
        <w:t> </w:t>
      </w:r>
      <w:r>
        <w:rPr>
          <w:sz w:val="24"/>
        </w:rPr>
        <w:t>1</w:t>
      </w:r>
      <w:r>
        <w:rPr>
          <w:spacing w:val="-11"/>
          <w:sz w:val="24"/>
        </w:rPr>
        <w:t> </w:t>
      </w:r>
      <w:r>
        <w:rPr>
          <w:sz w:val="24"/>
        </w:rPr>
        <w:t>të</w:t>
      </w:r>
      <w:r>
        <w:rPr>
          <w:spacing w:val="-11"/>
          <w:sz w:val="24"/>
        </w:rPr>
        <w:t> </w:t>
      </w:r>
      <w:r>
        <w:rPr>
          <w:sz w:val="24"/>
        </w:rPr>
        <w:t>këtij</w:t>
      </w:r>
      <w:r>
        <w:rPr>
          <w:spacing w:val="-11"/>
          <w:sz w:val="24"/>
        </w:rPr>
        <w:t> </w:t>
      </w:r>
      <w:r>
        <w:rPr>
          <w:sz w:val="24"/>
        </w:rPr>
        <w:t>neni.</w:t>
      </w:r>
    </w:p>
    <w:p>
      <w:pPr>
        <w:pStyle w:val="ListParagraph"/>
        <w:numPr>
          <w:ilvl w:val="0"/>
          <w:numId w:val="6"/>
        </w:numPr>
        <w:tabs>
          <w:tab w:pos="550" w:val="left" w:leader="none"/>
        </w:tabs>
        <w:spacing w:line="235" w:lineRule="auto" w:before="0" w:after="0"/>
        <w:ind w:left="23" w:right="28" w:firstLine="284"/>
        <w:jc w:val="both"/>
        <w:rPr>
          <w:sz w:val="24"/>
        </w:rPr>
      </w:pPr>
      <w:r>
        <w:rPr>
          <w:sz w:val="24"/>
        </w:rPr>
        <w:t>Organi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sektorit</w:t>
      </w:r>
      <w:r>
        <w:rPr>
          <w:spacing w:val="-8"/>
          <w:sz w:val="24"/>
        </w:rPr>
        <w:t> </w:t>
      </w:r>
      <w:r>
        <w:rPr>
          <w:sz w:val="24"/>
        </w:rPr>
        <w:t>publik,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cili</w:t>
      </w:r>
      <w:r>
        <w:rPr>
          <w:spacing w:val="-8"/>
          <w:sz w:val="24"/>
        </w:rPr>
        <w:t> </w:t>
      </w:r>
      <w:r>
        <w:rPr>
          <w:sz w:val="24"/>
        </w:rPr>
        <w:t>refuzon</w:t>
      </w:r>
      <w:r>
        <w:rPr>
          <w:spacing w:val="-8"/>
          <w:sz w:val="24"/>
        </w:rPr>
        <w:t> </w:t>
      </w:r>
      <w:r>
        <w:rPr>
          <w:sz w:val="24"/>
        </w:rPr>
        <w:t>një</w:t>
      </w:r>
      <w:r>
        <w:rPr>
          <w:spacing w:val="-8"/>
          <w:sz w:val="24"/>
        </w:rPr>
        <w:t> </w:t>
      </w:r>
      <w:r>
        <w:rPr>
          <w:sz w:val="24"/>
        </w:rPr>
        <w:t>kërkesë</w:t>
      </w:r>
      <w:r>
        <w:rPr>
          <w:spacing w:val="-8"/>
          <w:sz w:val="24"/>
        </w:rPr>
        <w:t> </w:t>
      </w:r>
      <w:r>
        <w:rPr>
          <w:sz w:val="24"/>
        </w:rPr>
        <w:t>për</w:t>
      </w:r>
      <w:r>
        <w:rPr>
          <w:spacing w:val="-8"/>
          <w:sz w:val="24"/>
        </w:rPr>
        <w:t> </w:t>
      </w:r>
      <w:r>
        <w:rPr>
          <w:sz w:val="24"/>
        </w:rPr>
        <w:t>ripërdorim,</w:t>
      </w:r>
      <w:r>
        <w:rPr>
          <w:spacing w:val="-8"/>
          <w:sz w:val="24"/>
        </w:rPr>
        <w:t> </w:t>
      </w:r>
      <w:r>
        <w:rPr>
          <w:sz w:val="24"/>
        </w:rPr>
        <w:t>informon</w:t>
      </w:r>
      <w:r>
        <w:rPr>
          <w:spacing w:val="-8"/>
          <w:sz w:val="24"/>
        </w:rPr>
        <w:t> </w:t>
      </w:r>
      <w:r>
        <w:rPr>
          <w:sz w:val="24"/>
        </w:rPr>
        <w:t>kërkuesin</w:t>
      </w:r>
      <w:r>
        <w:rPr>
          <w:spacing w:val="-8"/>
          <w:sz w:val="24"/>
        </w:rPr>
        <w:t> </w:t>
      </w:r>
      <w:r>
        <w:rPr>
          <w:sz w:val="24"/>
        </w:rPr>
        <w:t>me shkrim</w:t>
      </w:r>
      <w:r>
        <w:rPr>
          <w:spacing w:val="-2"/>
          <w:sz w:val="24"/>
        </w:rPr>
        <w:t> </w:t>
      </w:r>
      <w:r>
        <w:rPr>
          <w:sz w:val="24"/>
        </w:rPr>
        <w:t>lidhur</w:t>
      </w:r>
      <w:r>
        <w:rPr>
          <w:spacing w:val="-2"/>
          <w:sz w:val="24"/>
        </w:rPr>
        <w:t> </w:t>
      </w:r>
      <w:r>
        <w:rPr>
          <w:sz w:val="24"/>
        </w:rPr>
        <w:t>me</w:t>
      </w:r>
      <w:r>
        <w:rPr>
          <w:spacing w:val="-2"/>
          <w:sz w:val="24"/>
        </w:rPr>
        <w:t> </w:t>
      </w:r>
      <w:r>
        <w:rPr>
          <w:sz w:val="24"/>
        </w:rPr>
        <w:t>arsyet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refuzimit.</w:t>
      </w:r>
    </w:p>
    <w:p>
      <w:pPr>
        <w:pStyle w:val="ListParagraph"/>
        <w:spacing w:after="0" w:line="235" w:lineRule="auto"/>
        <w:jc w:val="both"/>
        <w:rPr>
          <w:sz w:val="24"/>
        </w:rPr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6"/>
        </w:numPr>
        <w:tabs>
          <w:tab w:pos="611" w:val="left" w:leader="none"/>
        </w:tabs>
        <w:spacing w:line="235" w:lineRule="auto" w:before="69" w:after="0"/>
        <w:ind w:left="23" w:right="30" w:firstLine="284"/>
        <w:jc w:val="both"/>
        <w:rPr>
          <w:sz w:val="24"/>
        </w:rPr>
      </w:pPr>
      <w:r>
        <w:rPr>
          <w:sz w:val="24"/>
        </w:rPr>
        <w:t>Sipërmarrjet publike dhe institucionet arsimore, organizatat që kryejnë kërkime dhe organizatat</w:t>
      </w:r>
      <w:r>
        <w:rPr>
          <w:spacing w:val="-14"/>
          <w:sz w:val="24"/>
        </w:rPr>
        <w:t> </w:t>
      </w:r>
      <w:r>
        <w:rPr>
          <w:sz w:val="24"/>
        </w:rPr>
        <w:t>që</w:t>
      </w:r>
      <w:r>
        <w:rPr>
          <w:spacing w:val="-14"/>
          <w:sz w:val="24"/>
        </w:rPr>
        <w:t> </w:t>
      </w:r>
      <w:r>
        <w:rPr>
          <w:sz w:val="24"/>
        </w:rPr>
        <w:t>financojnë</w:t>
      </w:r>
      <w:r>
        <w:rPr>
          <w:spacing w:val="-14"/>
          <w:sz w:val="24"/>
        </w:rPr>
        <w:t> </w:t>
      </w:r>
      <w:r>
        <w:rPr>
          <w:sz w:val="24"/>
        </w:rPr>
        <w:t>kërkime</w:t>
      </w:r>
      <w:r>
        <w:rPr>
          <w:spacing w:val="-14"/>
          <w:sz w:val="24"/>
        </w:rPr>
        <w:t> </w:t>
      </w:r>
      <w:r>
        <w:rPr>
          <w:sz w:val="24"/>
        </w:rPr>
        <w:t>nuk</w:t>
      </w:r>
      <w:r>
        <w:rPr>
          <w:spacing w:val="-14"/>
          <w:sz w:val="24"/>
        </w:rPr>
        <w:t> </w:t>
      </w:r>
      <w:r>
        <w:rPr>
          <w:sz w:val="24"/>
        </w:rPr>
        <w:t>kanë</w:t>
      </w:r>
      <w:r>
        <w:rPr>
          <w:spacing w:val="-14"/>
          <w:sz w:val="24"/>
        </w:rPr>
        <w:t> </w:t>
      </w:r>
      <w:r>
        <w:rPr>
          <w:sz w:val="24"/>
        </w:rPr>
        <w:t>detyrimin</w:t>
      </w:r>
      <w:r>
        <w:rPr>
          <w:spacing w:val="-14"/>
          <w:sz w:val="24"/>
        </w:rPr>
        <w:t> </w:t>
      </w:r>
      <w:r>
        <w:rPr>
          <w:sz w:val="24"/>
        </w:rPr>
        <w:t>për</w:t>
      </w:r>
      <w:r>
        <w:rPr>
          <w:spacing w:val="-14"/>
          <w:sz w:val="24"/>
        </w:rPr>
        <w:t> </w:t>
      </w:r>
      <w:r>
        <w:rPr>
          <w:sz w:val="24"/>
        </w:rPr>
        <w:t>të</w:t>
      </w:r>
      <w:r>
        <w:rPr>
          <w:spacing w:val="-14"/>
          <w:sz w:val="24"/>
        </w:rPr>
        <w:t> </w:t>
      </w:r>
      <w:r>
        <w:rPr>
          <w:sz w:val="24"/>
        </w:rPr>
        <w:t>zbatuar</w:t>
      </w:r>
      <w:r>
        <w:rPr>
          <w:spacing w:val="-14"/>
          <w:sz w:val="24"/>
        </w:rPr>
        <w:t> </w:t>
      </w:r>
      <w:r>
        <w:rPr>
          <w:sz w:val="24"/>
        </w:rPr>
        <w:t>këtë</w:t>
      </w:r>
      <w:r>
        <w:rPr>
          <w:spacing w:val="-14"/>
          <w:sz w:val="24"/>
        </w:rPr>
        <w:t> </w:t>
      </w:r>
      <w:r>
        <w:rPr>
          <w:sz w:val="24"/>
        </w:rPr>
        <w:t>nen.</w:t>
      </w:r>
    </w:p>
    <w:p>
      <w:pPr>
        <w:pStyle w:val="BodyText"/>
        <w:spacing w:line="235" w:lineRule="auto" w:before="269"/>
        <w:ind w:left="3105" w:right="2823" w:firstLine="1087"/>
        <w:jc w:val="left"/>
      </w:pPr>
      <w:r>
        <w:rPr/>
        <w:t>KREU III KUSHTET</w:t>
      </w:r>
      <w:r>
        <w:rPr>
          <w:spacing w:val="-13"/>
        </w:rPr>
        <w:t> </w:t>
      </w:r>
      <w:r>
        <w:rPr/>
        <w:t>PËR</w:t>
      </w:r>
      <w:r>
        <w:rPr>
          <w:spacing w:val="-13"/>
        </w:rPr>
        <w:t> </w:t>
      </w:r>
      <w:r>
        <w:rPr/>
        <w:t>RIPËRDORIM</w:t>
      </w:r>
    </w:p>
    <w:p>
      <w:pPr>
        <w:pStyle w:val="BodyText"/>
        <w:spacing w:line="273" w:lineRule="exact" w:before="265"/>
        <w:ind w:left="284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10"/>
        </w:rPr>
        <w:t>9</w:t>
      </w:r>
    </w:p>
    <w:p>
      <w:pPr>
        <w:pStyle w:val="Heading1"/>
        <w:ind w:right="2213"/>
      </w:pPr>
      <w:r>
        <w:rPr>
          <w:spacing w:val="-2"/>
        </w:rPr>
        <w:t>Formati</w:t>
      </w:r>
      <w:r>
        <w:rPr>
          <w:spacing w:val="-9"/>
        </w:rPr>
        <w:t> </w:t>
      </w:r>
      <w:r>
        <w:rPr>
          <w:spacing w:val="-2"/>
        </w:rPr>
        <w:t>i</w:t>
      </w:r>
      <w:r>
        <w:rPr>
          <w:spacing w:val="-9"/>
        </w:rPr>
        <w:t> </w:t>
      </w:r>
      <w:r>
        <w:rPr>
          <w:spacing w:val="-2"/>
        </w:rPr>
        <w:t>dokumenteve</w:t>
      </w: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35" w:lineRule="auto" w:before="268" w:after="0"/>
        <w:ind w:left="23" w:right="29" w:firstLine="284"/>
        <w:jc w:val="both"/>
        <w:rPr>
          <w:sz w:val="24"/>
        </w:rPr>
      </w:pPr>
      <w:r>
        <w:rPr>
          <w:sz w:val="24"/>
        </w:rPr>
        <w:t>Organet e sektorit publik dhe sipërmarrjet publike vënë në dispozicion një dokument në formatin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gjuhën</w:t>
      </w:r>
      <w:r>
        <w:rPr>
          <w:spacing w:val="-6"/>
          <w:sz w:val="24"/>
        </w:rPr>
        <w:t> </w:t>
      </w:r>
      <w:r>
        <w:rPr>
          <w:sz w:val="24"/>
        </w:rPr>
        <w:t>që</w:t>
      </w:r>
      <w:r>
        <w:rPr>
          <w:spacing w:val="-6"/>
          <w:sz w:val="24"/>
        </w:rPr>
        <w:t> </w:t>
      </w:r>
      <w:r>
        <w:rPr>
          <w:sz w:val="24"/>
        </w:rPr>
        <w:t>zotërohet,</w:t>
      </w:r>
      <w:r>
        <w:rPr>
          <w:spacing w:val="-6"/>
          <w:sz w:val="24"/>
        </w:rPr>
        <w:t> </w:t>
      </w:r>
      <w:r>
        <w:rPr>
          <w:sz w:val="24"/>
        </w:rPr>
        <w:t>në</w:t>
      </w:r>
      <w:r>
        <w:rPr>
          <w:spacing w:val="-6"/>
          <w:sz w:val="24"/>
        </w:rPr>
        <w:t> </w:t>
      </w:r>
      <w:r>
        <w:rPr>
          <w:sz w:val="24"/>
        </w:rPr>
        <w:t>datën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kërkesës</w:t>
      </w:r>
      <w:r>
        <w:rPr>
          <w:spacing w:val="-6"/>
          <w:sz w:val="24"/>
        </w:rPr>
        <w:t> </w:t>
      </w:r>
      <w:r>
        <w:rPr>
          <w:sz w:val="24"/>
        </w:rPr>
        <w:t>për</w:t>
      </w:r>
      <w:r>
        <w:rPr>
          <w:spacing w:val="-6"/>
          <w:sz w:val="24"/>
        </w:rPr>
        <w:t> </w:t>
      </w:r>
      <w:r>
        <w:rPr>
          <w:sz w:val="24"/>
        </w:rPr>
        <w:t>ripërdorim</w:t>
      </w:r>
      <w:r>
        <w:rPr>
          <w:spacing w:val="-6"/>
          <w:sz w:val="24"/>
        </w:rPr>
        <w:t> </w:t>
      </w:r>
      <w:r>
        <w:rPr>
          <w:sz w:val="24"/>
        </w:rPr>
        <w:t>e,</w:t>
      </w:r>
      <w:r>
        <w:rPr>
          <w:spacing w:val="-6"/>
          <w:sz w:val="24"/>
        </w:rPr>
        <w:t> </w:t>
      </w:r>
      <w:r>
        <w:rPr>
          <w:sz w:val="24"/>
        </w:rPr>
        <w:t>kur</w:t>
      </w:r>
      <w:r>
        <w:rPr>
          <w:spacing w:val="-6"/>
          <w:sz w:val="24"/>
        </w:rPr>
        <w:t> </w:t>
      </w:r>
      <w:r>
        <w:rPr>
          <w:sz w:val="24"/>
        </w:rPr>
        <w:t>është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mundur</w:t>
      </w:r>
      <w:r>
        <w:rPr>
          <w:spacing w:val="-6"/>
          <w:sz w:val="24"/>
        </w:rPr>
        <w:t> </w:t>
      </w:r>
      <w:r>
        <w:rPr>
          <w:sz w:val="24"/>
        </w:rPr>
        <w:t>dhe</w:t>
      </w:r>
      <w:r>
        <w:rPr>
          <w:spacing w:val="-6"/>
          <w:sz w:val="24"/>
        </w:rPr>
        <w:t> </w:t>
      </w:r>
      <w:r>
        <w:rPr>
          <w:sz w:val="24"/>
        </w:rPr>
        <w:t>e përshtatshme,</w:t>
      </w:r>
      <w:r>
        <w:rPr>
          <w:spacing w:val="-15"/>
          <w:sz w:val="24"/>
        </w:rPr>
        <w:t> </w:t>
      </w:r>
      <w:r>
        <w:rPr>
          <w:sz w:val="24"/>
        </w:rPr>
        <w:t>përmes</w:t>
      </w:r>
      <w:r>
        <w:rPr>
          <w:spacing w:val="-15"/>
          <w:sz w:val="24"/>
        </w:rPr>
        <w:t> </w:t>
      </w:r>
      <w:r>
        <w:rPr>
          <w:sz w:val="24"/>
        </w:rPr>
        <w:t>mjeteve</w:t>
      </w:r>
      <w:r>
        <w:rPr>
          <w:spacing w:val="-15"/>
          <w:sz w:val="24"/>
        </w:rPr>
        <w:t> </w:t>
      </w:r>
      <w:r>
        <w:rPr>
          <w:sz w:val="24"/>
        </w:rPr>
        <w:t>elektronike</w:t>
      </w:r>
      <w:r>
        <w:rPr>
          <w:spacing w:val="-15"/>
          <w:sz w:val="24"/>
        </w:rPr>
        <w:t> </w:t>
      </w:r>
      <w:r>
        <w:rPr>
          <w:sz w:val="24"/>
        </w:rPr>
        <w:t>në</w:t>
      </w:r>
      <w:r>
        <w:rPr>
          <w:spacing w:val="-15"/>
          <w:sz w:val="24"/>
        </w:rPr>
        <w:t> </w:t>
      </w:r>
      <w:r>
        <w:rPr>
          <w:sz w:val="24"/>
        </w:rPr>
        <w:t>format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hapur,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lexueshëm</w:t>
      </w:r>
      <w:r>
        <w:rPr>
          <w:spacing w:val="-15"/>
          <w:sz w:val="24"/>
        </w:rPr>
        <w:t> </w:t>
      </w:r>
      <w:r>
        <w:rPr>
          <w:sz w:val="24"/>
        </w:rPr>
        <w:t>nga</w:t>
      </w:r>
      <w:r>
        <w:rPr>
          <w:spacing w:val="-15"/>
          <w:sz w:val="24"/>
        </w:rPr>
        <w:t> </w:t>
      </w:r>
      <w:r>
        <w:rPr>
          <w:sz w:val="24"/>
        </w:rPr>
        <w:t>kompjuterët,</w:t>
      </w:r>
      <w:r>
        <w:rPr>
          <w:spacing w:val="-15"/>
          <w:sz w:val="24"/>
        </w:rPr>
        <w:t> </w:t>
      </w:r>
      <w:r>
        <w:rPr>
          <w:sz w:val="24"/>
        </w:rPr>
        <w:t>të aksesueshëm</w:t>
      </w:r>
      <w:r>
        <w:rPr>
          <w:spacing w:val="-9"/>
          <w:sz w:val="24"/>
        </w:rPr>
        <w:t> </w:t>
      </w:r>
      <w:r>
        <w:rPr>
          <w:sz w:val="24"/>
        </w:rPr>
        <w:t>dhe</w:t>
      </w:r>
      <w:r>
        <w:rPr>
          <w:spacing w:val="-9"/>
          <w:sz w:val="24"/>
        </w:rPr>
        <w:t> </w:t>
      </w:r>
      <w:r>
        <w:rPr>
          <w:sz w:val="24"/>
        </w:rPr>
        <w:t>të</w:t>
      </w:r>
      <w:r>
        <w:rPr>
          <w:spacing w:val="-9"/>
          <w:sz w:val="24"/>
        </w:rPr>
        <w:t> </w:t>
      </w:r>
      <w:r>
        <w:rPr>
          <w:sz w:val="24"/>
        </w:rPr>
        <w:t>ripërdorshëm,</w:t>
      </w:r>
      <w:r>
        <w:rPr>
          <w:spacing w:val="-9"/>
          <w:sz w:val="24"/>
        </w:rPr>
        <w:t> </w:t>
      </w:r>
      <w:r>
        <w:rPr>
          <w:sz w:val="24"/>
        </w:rPr>
        <w:t>së</w:t>
      </w:r>
      <w:r>
        <w:rPr>
          <w:spacing w:val="-9"/>
          <w:sz w:val="24"/>
        </w:rPr>
        <w:t> </w:t>
      </w:r>
      <w:r>
        <w:rPr>
          <w:sz w:val="24"/>
        </w:rPr>
        <w:t>bashku</w:t>
      </w:r>
      <w:r>
        <w:rPr>
          <w:spacing w:val="-9"/>
          <w:sz w:val="24"/>
        </w:rPr>
        <w:t> </w:t>
      </w:r>
      <w:r>
        <w:rPr>
          <w:sz w:val="24"/>
        </w:rPr>
        <w:t>me</w:t>
      </w:r>
      <w:r>
        <w:rPr>
          <w:spacing w:val="-9"/>
          <w:sz w:val="24"/>
        </w:rPr>
        <w:t> </w:t>
      </w:r>
      <w:r>
        <w:rPr>
          <w:sz w:val="24"/>
        </w:rPr>
        <w:t>metadatat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tij.</w:t>
      </w:r>
    </w:p>
    <w:p>
      <w:pPr>
        <w:pStyle w:val="ListParagraph"/>
        <w:numPr>
          <w:ilvl w:val="0"/>
          <w:numId w:val="7"/>
        </w:numPr>
        <w:tabs>
          <w:tab w:pos="538" w:val="left" w:leader="none"/>
        </w:tabs>
        <w:spacing w:line="235" w:lineRule="auto" w:before="0" w:after="0"/>
        <w:ind w:left="23" w:right="30" w:firstLine="284"/>
        <w:jc w:val="both"/>
        <w:rPr>
          <w:sz w:val="24"/>
        </w:rPr>
      </w:pPr>
      <w:r>
        <w:rPr>
          <w:sz w:val="24"/>
        </w:rPr>
        <w:t>Organet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sektorit</w:t>
      </w:r>
      <w:r>
        <w:rPr>
          <w:spacing w:val="-15"/>
          <w:sz w:val="24"/>
        </w:rPr>
        <w:t> </w:t>
      </w:r>
      <w:r>
        <w:rPr>
          <w:sz w:val="24"/>
        </w:rPr>
        <w:t>publik</w:t>
      </w:r>
      <w:r>
        <w:rPr>
          <w:spacing w:val="-15"/>
          <w:sz w:val="24"/>
        </w:rPr>
        <w:t> </w:t>
      </w:r>
      <w:r>
        <w:rPr>
          <w:sz w:val="24"/>
        </w:rPr>
        <w:t>dhe</w:t>
      </w:r>
      <w:r>
        <w:rPr>
          <w:spacing w:val="-15"/>
          <w:sz w:val="24"/>
        </w:rPr>
        <w:t> </w:t>
      </w:r>
      <w:r>
        <w:rPr>
          <w:sz w:val="24"/>
        </w:rPr>
        <w:t>sipërmarrjet</w:t>
      </w:r>
      <w:r>
        <w:rPr>
          <w:spacing w:val="-15"/>
          <w:sz w:val="24"/>
        </w:rPr>
        <w:t> </w:t>
      </w:r>
      <w:r>
        <w:rPr>
          <w:sz w:val="24"/>
        </w:rPr>
        <w:t>publike,</w:t>
      </w:r>
      <w:r>
        <w:rPr>
          <w:spacing w:val="-15"/>
          <w:sz w:val="24"/>
        </w:rPr>
        <w:t> </w:t>
      </w:r>
      <w:r>
        <w:rPr>
          <w:sz w:val="24"/>
        </w:rPr>
        <w:t>kur</w:t>
      </w:r>
      <w:r>
        <w:rPr>
          <w:spacing w:val="-15"/>
          <w:sz w:val="24"/>
        </w:rPr>
        <w:t> </w:t>
      </w:r>
      <w:r>
        <w:rPr>
          <w:sz w:val="24"/>
        </w:rPr>
        <w:t>është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mundur,</w:t>
      </w:r>
      <w:r>
        <w:rPr>
          <w:spacing w:val="-15"/>
          <w:sz w:val="24"/>
        </w:rPr>
        <w:t> </w:t>
      </w:r>
      <w:r>
        <w:rPr>
          <w:sz w:val="24"/>
        </w:rPr>
        <w:t>hartojnë</w:t>
      </w:r>
      <w:r>
        <w:rPr>
          <w:spacing w:val="-15"/>
          <w:sz w:val="24"/>
        </w:rPr>
        <w:t> </w:t>
      </w:r>
      <w:r>
        <w:rPr>
          <w:sz w:val="24"/>
        </w:rPr>
        <w:t>dhe</w:t>
      </w:r>
      <w:r>
        <w:rPr>
          <w:spacing w:val="-15"/>
          <w:sz w:val="24"/>
        </w:rPr>
        <w:t> </w:t>
      </w:r>
      <w:r>
        <w:rPr>
          <w:sz w:val="24"/>
        </w:rPr>
        <w:t>bëjnë të</w:t>
      </w:r>
      <w:r>
        <w:rPr>
          <w:spacing w:val="-12"/>
          <w:sz w:val="24"/>
        </w:rPr>
        <w:t> </w:t>
      </w:r>
      <w:r>
        <w:rPr>
          <w:sz w:val="24"/>
        </w:rPr>
        <w:t>disponueshme</w:t>
      </w:r>
      <w:r>
        <w:rPr>
          <w:spacing w:val="-12"/>
          <w:sz w:val="24"/>
        </w:rPr>
        <w:t> </w:t>
      </w:r>
      <w:r>
        <w:rPr>
          <w:sz w:val="24"/>
        </w:rPr>
        <w:t>dokumentet</w:t>
      </w:r>
      <w:r>
        <w:rPr>
          <w:spacing w:val="-12"/>
          <w:sz w:val="24"/>
        </w:rPr>
        <w:t> </w:t>
      </w:r>
      <w:r>
        <w:rPr>
          <w:sz w:val="24"/>
        </w:rPr>
        <w:t>për</w:t>
      </w:r>
      <w:r>
        <w:rPr>
          <w:spacing w:val="-12"/>
          <w:sz w:val="24"/>
        </w:rPr>
        <w:t> </w:t>
      </w:r>
      <w:r>
        <w:rPr>
          <w:sz w:val="24"/>
        </w:rPr>
        <w:t>ripërdorim</w:t>
      </w:r>
      <w:r>
        <w:rPr>
          <w:spacing w:val="-12"/>
          <w:sz w:val="24"/>
        </w:rPr>
        <w:t> </w:t>
      </w:r>
      <w:r>
        <w:rPr>
          <w:sz w:val="24"/>
        </w:rPr>
        <w:t>që</w:t>
      </w:r>
      <w:r>
        <w:rPr>
          <w:spacing w:val="-12"/>
          <w:sz w:val="24"/>
        </w:rPr>
        <w:t> </w:t>
      </w:r>
      <w:r>
        <w:rPr>
          <w:sz w:val="24"/>
        </w:rPr>
        <w:t>nga</w:t>
      </w:r>
      <w:r>
        <w:rPr>
          <w:spacing w:val="-12"/>
          <w:sz w:val="24"/>
        </w:rPr>
        <w:t> </w:t>
      </w:r>
      <w:r>
        <w:rPr>
          <w:sz w:val="24"/>
        </w:rPr>
        <w:t>faza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hartimit</w:t>
      </w:r>
      <w:r>
        <w:rPr>
          <w:spacing w:val="-12"/>
          <w:sz w:val="24"/>
        </w:rPr>
        <w:t> </w:t>
      </w:r>
      <w:r>
        <w:rPr>
          <w:sz w:val="24"/>
        </w:rPr>
        <w:t>ose</w:t>
      </w:r>
      <w:r>
        <w:rPr>
          <w:spacing w:val="-12"/>
          <w:sz w:val="24"/>
        </w:rPr>
        <w:t> </w:t>
      </w:r>
      <w:r>
        <w:rPr>
          <w:sz w:val="24"/>
        </w:rPr>
        <w:t>krijimit</w:t>
      </w:r>
      <w:r>
        <w:rPr>
          <w:spacing w:val="-12"/>
          <w:sz w:val="24"/>
        </w:rPr>
        <w:t> </w:t>
      </w:r>
      <w:r>
        <w:rPr>
          <w:sz w:val="24"/>
        </w:rPr>
        <w:t>të</w:t>
      </w:r>
      <w:r>
        <w:rPr>
          <w:spacing w:val="-12"/>
          <w:sz w:val="24"/>
        </w:rPr>
        <w:t> </w:t>
      </w:r>
      <w:r>
        <w:rPr>
          <w:sz w:val="24"/>
        </w:rPr>
        <w:t>tyre.</w:t>
      </w:r>
    </w:p>
    <w:p>
      <w:pPr>
        <w:pStyle w:val="ListParagraph"/>
        <w:numPr>
          <w:ilvl w:val="0"/>
          <w:numId w:val="7"/>
        </w:numPr>
        <w:tabs>
          <w:tab w:pos="604" w:val="left" w:leader="none"/>
        </w:tabs>
        <w:spacing w:line="235" w:lineRule="auto" w:before="0" w:after="0"/>
        <w:ind w:left="23" w:right="28" w:firstLine="284"/>
        <w:jc w:val="both"/>
        <w:rPr>
          <w:sz w:val="24"/>
        </w:rPr>
      </w:pPr>
      <w:r>
        <w:rPr>
          <w:sz w:val="24"/>
        </w:rPr>
        <w:t>Organet e sektorit publik dhe sipërmarrjet publike nuk janë të detyruara të vijojnë prodhimin dhe ruajtjen e një lloji të caktuar dokumenti vetëm për ripërdorimin e tij nga një institucion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sektorit</w:t>
      </w:r>
      <w:r>
        <w:rPr>
          <w:spacing w:val="-1"/>
          <w:sz w:val="24"/>
        </w:rPr>
        <w:t> </w:t>
      </w:r>
      <w:r>
        <w:rPr>
          <w:sz w:val="24"/>
        </w:rPr>
        <w:t>publik</w:t>
      </w:r>
      <w:r>
        <w:rPr>
          <w:spacing w:val="-1"/>
          <w:sz w:val="24"/>
        </w:rPr>
        <w:t> </w:t>
      </w:r>
      <w:r>
        <w:rPr>
          <w:sz w:val="24"/>
        </w:rPr>
        <w:t>apo</w:t>
      </w:r>
      <w:r>
        <w:rPr>
          <w:spacing w:val="-1"/>
          <w:sz w:val="24"/>
        </w:rPr>
        <w:t> </w:t>
      </w:r>
      <w:r>
        <w:rPr>
          <w:sz w:val="24"/>
        </w:rPr>
        <w:t>privat.</w:t>
      </w:r>
    </w:p>
    <w:p>
      <w:pPr>
        <w:pStyle w:val="ListParagraph"/>
        <w:numPr>
          <w:ilvl w:val="0"/>
          <w:numId w:val="7"/>
        </w:numPr>
        <w:tabs>
          <w:tab w:pos="550" w:val="left" w:leader="none"/>
        </w:tabs>
        <w:spacing w:line="235" w:lineRule="auto" w:before="0" w:after="0"/>
        <w:ind w:left="23" w:right="30" w:firstLine="284"/>
        <w:jc w:val="both"/>
        <w:rPr>
          <w:i/>
          <w:sz w:val="24"/>
        </w:rPr>
      </w:pPr>
      <w:r>
        <w:rPr>
          <w:sz w:val="24"/>
        </w:rPr>
        <w:t>Organet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sektorit</w:t>
      </w:r>
      <w:r>
        <w:rPr>
          <w:spacing w:val="-3"/>
          <w:sz w:val="24"/>
        </w:rPr>
        <w:t> </w:t>
      </w:r>
      <w:r>
        <w:rPr>
          <w:sz w:val="24"/>
        </w:rPr>
        <w:t>publik</w:t>
      </w:r>
      <w:r>
        <w:rPr>
          <w:spacing w:val="-3"/>
          <w:sz w:val="24"/>
        </w:rPr>
        <w:t> </w:t>
      </w:r>
      <w:r>
        <w:rPr>
          <w:sz w:val="24"/>
        </w:rPr>
        <w:t>dhe</w:t>
      </w:r>
      <w:r>
        <w:rPr>
          <w:spacing w:val="-3"/>
          <w:sz w:val="24"/>
        </w:rPr>
        <w:t> </w:t>
      </w:r>
      <w:r>
        <w:rPr>
          <w:sz w:val="24"/>
        </w:rPr>
        <w:t>sipërmarrjet</w:t>
      </w:r>
      <w:r>
        <w:rPr>
          <w:spacing w:val="-3"/>
          <w:sz w:val="24"/>
        </w:rPr>
        <w:t> </w:t>
      </w:r>
      <w:r>
        <w:rPr>
          <w:sz w:val="24"/>
        </w:rPr>
        <w:t>publike,</w:t>
      </w:r>
      <w:r>
        <w:rPr>
          <w:spacing w:val="-3"/>
          <w:sz w:val="24"/>
        </w:rPr>
        <w:t> </w:t>
      </w:r>
      <w:r>
        <w:rPr>
          <w:sz w:val="24"/>
        </w:rPr>
        <w:t>për</w:t>
      </w:r>
      <w:r>
        <w:rPr>
          <w:spacing w:val="-3"/>
          <w:sz w:val="24"/>
        </w:rPr>
        <w:t> </w:t>
      </w:r>
      <w:r>
        <w:rPr>
          <w:sz w:val="24"/>
        </w:rPr>
        <w:t>aq</w:t>
      </w:r>
      <w:r>
        <w:rPr>
          <w:spacing w:val="-3"/>
          <w:sz w:val="24"/>
        </w:rPr>
        <w:t> </w:t>
      </w:r>
      <w:r>
        <w:rPr>
          <w:sz w:val="24"/>
        </w:rPr>
        <w:t>sa</w:t>
      </w:r>
      <w:r>
        <w:rPr>
          <w:spacing w:val="-3"/>
          <w:sz w:val="24"/>
        </w:rPr>
        <w:t> </w:t>
      </w:r>
      <w:r>
        <w:rPr>
          <w:sz w:val="24"/>
        </w:rPr>
        <w:t>është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mundur</w:t>
      </w:r>
      <w:r>
        <w:rPr>
          <w:spacing w:val="-3"/>
          <w:sz w:val="24"/>
        </w:rPr>
        <w:t> </w:t>
      </w:r>
      <w:r>
        <w:rPr>
          <w:sz w:val="24"/>
        </w:rPr>
        <w:t>teknikisht,</w:t>
      </w:r>
      <w:r>
        <w:rPr>
          <w:spacing w:val="-3"/>
          <w:sz w:val="24"/>
        </w:rPr>
        <w:t> </w:t>
      </w:r>
      <w:r>
        <w:rPr>
          <w:sz w:val="24"/>
        </w:rPr>
        <w:t>i </w:t>
      </w:r>
      <w:r>
        <w:rPr>
          <w:spacing w:val="-2"/>
          <w:sz w:val="24"/>
        </w:rPr>
        <w:t>bëjnë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disponueshme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dhënat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ripërdorim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menjëherë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mbledhjes,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përmes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ndërfaqeve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të </w:t>
      </w:r>
      <w:r>
        <w:rPr>
          <w:sz w:val="24"/>
        </w:rPr>
        <w:t>përshtatshme API, në formë dinamike ose kur është e përshtatshme, si një shkarkim i vetëm </w:t>
      </w:r>
      <w:r>
        <w:rPr>
          <w:spacing w:val="-6"/>
          <w:sz w:val="24"/>
        </w:rPr>
        <w:t>voluminoz</w:t>
      </w:r>
      <w:r>
        <w:rPr>
          <w:spacing w:val="-9"/>
          <w:sz w:val="24"/>
        </w:rPr>
        <w:t> </w:t>
      </w:r>
      <w:r>
        <w:rPr>
          <w:i/>
          <w:spacing w:val="-6"/>
          <w:sz w:val="24"/>
        </w:rPr>
        <w:t>(bulk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download).</w:t>
      </w:r>
    </w:p>
    <w:p>
      <w:pPr>
        <w:pStyle w:val="ListParagraph"/>
        <w:numPr>
          <w:ilvl w:val="0"/>
          <w:numId w:val="7"/>
        </w:numPr>
        <w:tabs>
          <w:tab w:pos="573" w:val="left" w:leader="none"/>
        </w:tabs>
        <w:spacing w:line="235" w:lineRule="auto" w:before="0" w:after="0"/>
        <w:ind w:left="23" w:right="27" w:firstLine="284"/>
        <w:jc w:val="both"/>
        <w:rPr>
          <w:sz w:val="24"/>
        </w:rPr>
      </w:pPr>
      <w:r>
        <w:rPr>
          <w:sz w:val="24"/>
        </w:rPr>
        <w:t>Në rastet kur vënia në dispozicion e të dhënave dinamike për ripërdorim nga organi i sektorit</w:t>
      </w:r>
      <w:r>
        <w:rPr>
          <w:spacing w:val="-3"/>
          <w:sz w:val="24"/>
        </w:rPr>
        <w:t> </w:t>
      </w:r>
      <w:r>
        <w:rPr>
          <w:sz w:val="24"/>
        </w:rPr>
        <w:t>publik,</w:t>
      </w:r>
      <w:r>
        <w:rPr>
          <w:spacing w:val="-3"/>
          <w:sz w:val="24"/>
        </w:rPr>
        <w:t> </w:t>
      </w:r>
      <w:r>
        <w:rPr>
          <w:sz w:val="24"/>
        </w:rPr>
        <w:t>sipas</w:t>
      </w:r>
      <w:r>
        <w:rPr>
          <w:spacing w:val="-3"/>
          <w:sz w:val="24"/>
        </w:rPr>
        <w:t> </w:t>
      </w:r>
      <w:r>
        <w:rPr>
          <w:sz w:val="24"/>
        </w:rPr>
        <w:t>përcaktimit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pikës</w:t>
      </w:r>
      <w:r>
        <w:rPr>
          <w:spacing w:val="-3"/>
          <w:sz w:val="24"/>
        </w:rPr>
        <w:t> </w:t>
      </w:r>
      <w:r>
        <w:rPr>
          <w:sz w:val="24"/>
        </w:rPr>
        <w:t>4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këtij</w:t>
      </w:r>
      <w:r>
        <w:rPr>
          <w:spacing w:val="-3"/>
          <w:sz w:val="24"/>
        </w:rPr>
        <w:t> </w:t>
      </w:r>
      <w:r>
        <w:rPr>
          <w:sz w:val="24"/>
        </w:rPr>
        <w:t>neni,</w:t>
      </w:r>
      <w:r>
        <w:rPr>
          <w:spacing w:val="-3"/>
          <w:sz w:val="24"/>
        </w:rPr>
        <w:t> </w:t>
      </w:r>
      <w:r>
        <w:rPr>
          <w:sz w:val="24"/>
        </w:rPr>
        <w:t>nuk</w:t>
      </w:r>
      <w:r>
        <w:rPr>
          <w:spacing w:val="-3"/>
          <w:sz w:val="24"/>
        </w:rPr>
        <w:t> </w:t>
      </w:r>
      <w:r>
        <w:rPr>
          <w:sz w:val="24"/>
        </w:rPr>
        <w:t>është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mundur</w:t>
      </w:r>
      <w:r>
        <w:rPr>
          <w:spacing w:val="-3"/>
          <w:sz w:val="24"/>
        </w:rPr>
        <w:t> </w:t>
      </w:r>
      <w:r>
        <w:rPr>
          <w:sz w:val="24"/>
        </w:rPr>
        <w:t>për</w:t>
      </w:r>
      <w:r>
        <w:rPr>
          <w:spacing w:val="-3"/>
          <w:sz w:val="24"/>
        </w:rPr>
        <w:t> </w:t>
      </w:r>
      <w:r>
        <w:rPr>
          <w:sz w:val="24"/>
        </w:rPr>
        <w:t>arsye</w:t>
      </w:r>
      <w:r>
        <w:rPr>
          <w:spacing w:val="-3"/>
          <w:sz w:val="24"/>
        </w:rPr>
        <w:t> </w:t>
      </w:r>
      <w:r>
        <w:rPr>
          <w:sz w:val="24"/>
        </w:rPr>
        <w:t>teknike ose financiare, këto të dhëna dinamike bëhen të disponueshme për ripërdorim brenda afatit të përcaktuar</w:t>
      </w:r>
      <w:r>
        <w:rPr>
          <w:spacing w:val="-4"/>
          <w:sz w:val="24"/>
        </w:rPr>
        <w:t> </w:t>
      </w:r>
      <w:r>
        <w:rPr>
          <w:sz w:val="24"/>
        </w:rPr>
        <w:t>në</w:t>
      </w:r>
      <w:r>
        <w:rPr>
          <w:spacing w:val="-4"/>
          <w:sz w:val="24"/>
        </w:rPr>
        <w:t> </w:t>
      </w:r>
      <w:r>
        <w:rPr>
          <w:sz w:val="24"/>
        </w:rPr>
        <w:t>nenin</w:t>
      </w:r>
      <w:r>
        <w:rPr>
          <w:spacing w:val="-4"/>
          <w:sz w:val="24"/>
        </w:rPr>
        <w:t> </w:t>
      </w:r>
      <w:r>
        <w:rPr>
          <w:sz w:val="24"/>
        </w:rPr>
        <w:t>8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këtij</w:t>
      </w:r>
      <w:r>
        <w:rPr>
          <w:spacing w:val="-4"/>
          <w:sz w:val="24"/>
        </w:rPr>
        <w:t> </w:t>
      </w:r>
      <w:r>
        <w:rPr>
          <w:sz w:val="24"/>
        </w:rPr>
        <w:t>ligji.</w:t>
      </w:r>
    </w:p>
    <w:p>
      <w:pPr>
        <w:pStyle w:val="BodyText"/>
        <w:spacing w:line="273" w:lineRule="exact" w:before="258"/>
        <w:ind w:left="284" w:right="1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5"/>
        </w:rPr>
        <w:t>10</w:t>
      </w:r>
    </w:p>
    <w:p>
      <w:pPr>
        <w:pStyle w:val="Heading1"/>
        <w:ind w:right="2213"/>
      </w:pPr>
      <w:r>
        <w:rPr>
          <w:spacing w:val="-2"/>
        </w:rPr>
        <w:t>Kostoja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ripërdorimit</w:t>
      </w:r>
    </w:p>
    <w:p>
      <w:pPr>
        <w:pStyle w:val="ListParagraph"/>
        <w:numPr>
          <w:ilvl w:val="0"/>
          <w:numId w:val="8"/>
        </w:numPr>
        <w:tabs>
          <w:tab w:pos="530" w:val="left" w:leader="none"/>
        </w:tabs>
        <w:spacing w:line="273" w:lineRule="exact" w:before="264" w:after="0"/>
        <w:ind w:left="530" w:right="0" w:hanging="224"/>
        <w:jc w:val="both"/>
        <w:rPr>
          <w:sz w:val="24"/>
        </w:rPr>
      </w:pPr>
      <w:r>
        <w:rPr>
          <w:spacing w:val="-4"/>
          <w:sz w:val="24"/>
        </w:rPr>
        <w:t>Ripërdorimi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dokumenteve,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si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rregull,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ofrohet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pagesë.</w:t>
      </w:r>
    </w:p>
    <w:p>
      <w:pPr>
        <w:pStyle w:val="ListParagraph"/>
        <w:numPr>
          <w:ilvl w:val="0"/>
          <w:numId w:val="8"/>
        </w:numPr>
        <w:tabs>
          <w:tab w:pos="596" w:val="left" w:leader="none"/>
        </w:tabs>
        <w:spacing w:line="235" w:lineRule="auto" w:before="1" w:after="0"/>
        <w:ind w:left="23" w:right="29" w:firstLine="344"/>
        <w:jc w:val="both"/>
        <w:rPr>
          <w:sz w:val="24"/>
        </w:rPr>
      </w:pPr>
      <w:r>
        <w:rPr>
          <w:sz w:val="24"/>
        </w:rPr>
        <w:t>Ripërdorimi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dokumenteve</w:t>
      </w:r>
      <w:r>
        <w:rPr>
          <w:spacing w:val="-15"/>
          <w:sz w:val="24"/>
        </w:rPr>
        <w:t> </w:t>
      </w:r>
      <w:r>
        <w:rPr>
          <w:sz w:val="24"/>
        </w:rPr>
        <w:t>mund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bëhet</w:t>
      </w:r>
      <w:r>
        <w:rPr>
          <w:spacing w:val="-15"/>
          <w:sz w:val="24"/>
        </w:rPr>
        <w:t> </w:t>
      </w:r>
      <w:r>
        <w:rPr>
          <w:sz w:val="24"/>
        </w:rPr>
        <w:t>kundrejt</w:t>
      </w:r>
      <w:r>
        <w:rPr>
          <w:spacing w:val="-15"/>
          <w:sz w:val="24"/>
        </w:rPr>
        <w:t> </w:t>
      </w:r>
      <w:r>
        <w:rPr>
          <w:sz w:val="24"/>
        </w:rPr>
        <w:t>një</w:t>
      </w:r>
      <w:r>
        <w:rPr>
          <w:spacing w:val="-15"/>
          <w:sz w:val="24"/>
        </w:rPr>
        <w:t> </w:t>
      </w:r>
      <w:r>
        <w:rPr>
          <w:sz w:val="24"/>
        </w:rPr>
        <w:t>tarife</w:t>
      </w:r>
      <w:r>
        <w:rPr>
          <w:spacing w:val="-15"/>
          <w:sz w:val="24"/>
        </w:rPr>
        <w:t> </w:t>
      </w:r>
      <w:r>
        <w:rPr>
          <w:sz w:val="24"/>
        </w:rPr>
        <w:t>për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mbuluar</w:t>
      </w:r>
      <w:r>
        <w:rPr>
          <w:spacing w:val="-15"/>
          <w:sz w:val="24"/>
        </w:rPr>
        <w:t> </w:t>
      </w:r>
      <w:r>
        <w:rPr>
          <w:sz w:val="24"/>
        </w:rPr>
        <w:t>kostot</w:t>
      </w:r>
      <w:r>
        <w:rPr>
          <w:spacing w:val="-15"/>
          <w:sz w:val="24"/>
        </w:rPr>
        <w:t> </w:t>
      </w:r>
      <w:r>
        <w:rPr>
          <w:sz w:val="24"/>
        </w:rPr>
        <w:t>shtesë për</w:t>
      </w:r>
      <w:r>
        <w:rPr>
          <w:spacing w:val="-15"/>
          <w:sz w:val="24"/>
        </w:rPr>
        <w:t> </w:t>
      </w:r>
      <w:r>
        <w:rPr>
          <w:sz w:val="24"/>
        </w:rPr>
        <w:t>arsye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riprodhimit,</w:t>
      </w:r>
      <w:r>
        <w:rPr>
          <w:spacing w:val="-15"/>
          <w:sz w:val="24"/>
        </w:rPr>
        <w:t> </w:t>
      </w:r>
      <w:r>
        <w:rPr>
          <w:sz w:val="24"/>
        </w:rPr>
        <w:t>ofrimit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shpërndarjes</w:t>
      </w:r>
      <w:r>
        <w:rPr>
          <w:spacing w:val="-15"/>
          <w:sz w:val="24"/>
        </w:rPr>
        <w:t> </w:t>
      </w:r>
      <w:r>
        <w:rPr>
          <w:sz w:val="24"/>
        </w:rPr>
        <w:t>së</w:t>
      </w:r>
      <w:r>
        <w:rPr>
          <w:spacing w:val="-15"/>
          <w:sz w:val="24"/>
        </w:rPr>
        <w:t> </w:t>
      </w:r>
      <w:r>
        <w:rPr>
          <w:sz w:val="24"/>
        </w:rPr>
        <w:t>dokumenteve,</w:t>
      </w:r>
      <w:r>
        <w:rPr>
          <w:spacing w:val="-15"/>
          <w:sz w:val="24"/>
        </w:rPr>
        <w:t> </w:t>
      </w:r>
      <w:r>
        <w:rPr>
          <w:sz w:val="24"/>
        </w:rPr>
        <w:t>për</w:t>
      </w:r>
      <w:r>
        <w:rPr>
          <w:spacing w:val="-15"/>
          <w:sz w:val="24"/>
        </w:rPr>
        <w:t> </w:t>
      </w:r>
      <w:r>
        <w:rPr>
          <w:sz w:val="24"/>
        </w:rPr>
        <w:t>anonimizimin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dhënave personale,</w:t>
      </w:r>
      <w:r>
        <w:rPr>
          <w:spacing w:val="-10"/>
          <w:sz w:val="24"/>
        </w:rPr>
        <w:t> </w:t>
      </w:r>
      <w:r>
        <w:rPr>
          <w:sz w:val="24"/>
        </w:rPr>
        <w:t>si</w:t>
      </w:r>
      <w:r>
        <w:rPr>
          <w:spacing w:val="-10"/>
          <w:sz w:val="24"/>
        </w:rPr>
        <w:t> </w:t>
      </w:r>
      <w:r>
        <w:rPr>
          <w:sz w:val="24"/>
        </w:rPr>
        <w:t>dhe</w:t>
      </w:r>
      <w:r>
        <w:rPr>
          <w:spacing w:val="-10"/>
          <w:sz w:val="24"/>
        </w:rPr>
        <w:t> </w:t>
      </w:r>
      <w:r>
        <w:rPr>
          <w:sz w:val="24"/>
        </w:rPr>
        <w:t>për</w:t>
      </w:r>
      <w:r>
        <w:rPr>
          <w:spacing w:val="-10"/>
          <w:sz w:val="24"/>
        </w:rPr>
        <w:t> </w:t>
      </w:r>
      <w:r>
        <w:rPr>
          <w:sz w:val="24"/>
        </w:rPr>
        <w:t>masat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marra</w:t>
      </w:r>
      <w:r>
        <w:rPr>
          <w:spacing w:val="-10"/>
          <w:sz w:val="24"/>
        </w:rPr>
        <w:t> </w:t>
      </w:r>
      <w:r>
        <w:rPr>
          <w:sz w:val="24"/>
        </w:rPr>
        <w:t>për</w:t>
      </w:r>
      <w:r>
        <w:rPr>
          <w:spacing w:val="-10"/>
          <w:sz w:val="24"/>
        </w:rPr>
        <w:t> </w:t>
      </w:r>
      <w:r>
        <w:rPr>
          <w:sz w:val="24"/>
        </w:rPr>
        <w:t>të</w:t>
      </w:r>
      <w:r>
        <w:rPr>
          <w:spacing w:val="-10"/>
          <w:sz w:val="24"/>
        </w:rPr>
        <w:t> </w:t>
      </w:r>
      <w:r>
        <w:rPr>
          <w:sz w:val="24"/>
        </w:rPr>
        <w:t>mbrojtur</w:t>
      </w:r>
      <w:r>
        <w:rPr>
          <w:spacing w:val="-10"/>
          <w:sz w:val="24"/>
        </w:rPr>
        <w:t> </w:t>
      </w:r>
      <w:r>
        <w:rPr>
          <w:sz w:val="24"/>
        </w:rPr>
        <w:t>informacionin</w:t>
      </w:r>
      <w:r>
        <w:rPr>
          <w:spacing w:val="-10"/>
          <w:sz w:val="24"/>
        </w:rPr>
        <w:t> </w:t>
      </w:r>
      <w:r>
        <w:rPr>
          <w:sz w:val="24"/>
        </w:rPr>
        <w:t>sekret</w:t>
      </w:r>
      <w:r>
        <w:rPr>
          <w:spacing w:val="-10"/>
          <w:sz w:val="24"/>
        </w:rPr>
        <w:t> </w:t>
      </w:r>
      <w:r>
        <w:rPr>
          <w:sz w:val="24"/>
        </w:rPr>
        <w:t>tregtar.</w:t>
      </w:r>
    </w:p>
    <w:p>
      <w:pPr>
        <w:pStyle w:val="ListParagraph"/>
        <w:numPr>
          <w:ilvl w:val="0"/>
          <w:numId w:val="8"/>
        </w:numPr>
        <w:tabs>
          <w:tab w:pos="530" w:val="left" w:leader="none"/>
        </w:tabs>
        <w:spacing w:line="267" w:lineRule="exact" w:before="0" w:after="0"/>
        <w:ind w:left="530" w:right="0" w:hanging="224"/>
        <w:jc w:val="both"/>
        <w:rPr>
          <w:sz w:val="24"/>
        </w:rPr>
      </w:pPr>
      <w:r>
        <w:rPr>
          <w:spacing w:val="-4"/>
          <w:sz w:val="24"/>
        </w:rPr>
        <w:t>Bëjnë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përjashtim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nga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ofrimi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dokumenteve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pagesë:</w:t>
      </w:r>
    </w:p>
    <w:p>
      <w:pPr>
        <w:pStyle w:val="ListParagraph"/>
        <w:numPr>
          <w:ilvl w:val="1"/>
          <w:numId w:val="8"/>
        </w:numPr>
        <w:tabs>
          <w:tab w:pos="560" w:val="left" w:leader="none"/>
        </w:tabs>
        <w:spacing w:line="235" w:lineRule="auto" w:before="2" w:after="0"/>
        <w:ind w:left="23" w:right="28" w:firstLine="284"/>
        <w:jc w:val="both"/>
        <w:rPr>
          <w:sz w:val="24"/>
        </w:rPr>
      </w:pPr>
      <w:r>
        <w:rPr>
          <w:sz w:val="24"/>
        </w:rPr>
        <w:t>organet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sektorit</w:t>
      </w:r>
      <w:r>
        <w:rPr>
          <w:spacing w:val="-5"/>
          <w:sz w:val="24"/>
        </w:rPr>
        <w:t> </w:t>
      </w:r>
      <w:r>
        <w:rPr>
          <w:sz w:val="24"/>
        </w:rPr>
        <w:t>publik,</w:t>
      </w:r>
      <w:r>
        <w:rPr>
          <w:spacing w:val="-5"/>
          <w:sz w:val="24"/>
        </w:rPr>
        <w:t> </w:t>
      </w:r>
      <w:r>
        <w:rPr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cilat,</w:t>
      </w:r>
      <w:r>
        <w:rPr>
          <w:spacing w:val="-5"/>
          <w:sz w:val="24"/>
        </w:rPr>
        <w:t> </w:t>
      </w:r>
      <w:r>
        <w:rPr>
          <w:sz w:val="24"/>
        </w:rPr>
        <w:t>sipas</w:t>
      </w:r>
      <w:r>
        <w:rPr>
          <w:spacing w:val="-5"/>
          <w:sz w:val="24"/>
        </w:rPr>
        <w:t> </w:t>
      </w:r>
      <w:r>
        <w:rPr>
          <w:sz w:val="24"/>
        </w:rPr>
        <w:t>legjislacionit</w:t>
      </w:r>
      <w:r>
        <w:rPr>
          <w:spacing w:val="-5"/>
          <w:sz w:val="24"/>
        </w:rPr>
        <w:t> </w:t>
      </w:r>
      <w:r>
        <w:rPr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posaçëm</w:t>
      </w:r>
      <w:r>
        <w:rPr>
          <w:spacing w:val="-5"/>
          <w:sz w:val="24"/>
        </w:rPr>
        <w:t> </w:t>
      </w:r>
      <w:r>
        <w:rPr>
          <w:sz w:val="24"/>
        </w:rPr>
        <w:t>për</w:t>
      </w:r>
      <w:r>
        <w:rPr>
          <w:spacing w:val="-5"/>
          <w:sz w:val="24"/>
        </w:rPr>
        <w:t> </w:t>
      </w:r>
      <w:r>
        <w:rPr>
          <w:sz w:val="24"/>
        </w:rPr>
        <w:t>funksionimin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tyre, sigurojnë të ardhura për të mbuluar një pjesë të konsiderueshme të kostove që lidhen me kryerjen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detyrave</w:t>
      </w:r>
      <w:r>
        <w:rPr>
          <w:spacing w:val="-9"/>
          <w:sz w:val="24"/>
        </w:rPr>
        <w:t> </w:t>
      </w:r>
      <w:r>
        <w:rPr>
          <w:sz w:val="24"/>
        </w:rPr>
        <w:t>të</w:t>
      </w:r>
      <w:r>
        <w:rPr>
          <w:spacing w:val="-9"/>
          <w:sz w:val="24"/>
        </w:rPr>
        <w:t> </w:t>
      </w:r>
      <w:r>
        <w:rPr>
          <w:sz w:val="24"/>
        </w:rPr>
        <w:t>tyre</w:t>
      </w:r>
      <w:r>
        <w:rPr>
          <w:spacing w:val="-9"/>
          <w:sz w:val="24"/>
        </w:rPr>
        <w:t> </w:t>
      </w:r>
      <w:r>
        <w:rPr>
          <w:sz w:val="24"/>
        </w:rPr>
        <w:t>publike;</w:t>
      </w:r>
    </w:p>
    <w:p>
      <w:pPr>
        <w:pStyle w:val="ListParagraph"/>
        <w:numPr>
          <w:ilvl w:val="1"/>
          <w:numId w:val="8"/>
        </w:numPr>
        <w:tabs>
          <w:tab w:pos="557" w:val="left" w:leader="none"/>
        </w:tabs>
        <w:spacing w:line="267" w:lineRule="exact" w:before="0" w:after="0"/>
        <w:ind w:left="557" w:right="0" w:hanging="251"/>
        <w:jc w:val="both"/>
        <w:rPr>
          <w:sz w:val="24"/>
        </w:rPr>
      </w:pPr>
      <w:r>
        <w:rPr>
          <w:spacing w:val="-6"/>
          <w:sz w:val="24"/>
        </w:rPr>
        <w:t>bibliotekat,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përfshirë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bibliotekat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universitare,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muzetë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dhe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arkivat;</w:t>
      </w:r>
    </w:p>
    <w:p>
      <w:pPr>
        <w:pStyle w:val="ListParagraph"/>
        <w:numPr>
          <w:ilvl w:val="1"/>
          <w:numId w:val="8"/>
        </w:numPr>
        <w:tabs>
          <w:tab w:pos="534" w:val="left" w:leader="none"/>
        </w:tabs>
        <w:spacing w:line="270" w:lineRule="exact" w:before="0" w:after="0"/>
        <w:ind w:left="534" w:right="0" w:hanging="228"/>
        <w:jc w:val="both"/>
        <w:rPr>
          <w:sz w:val="24"/>
        </w:rPr>
      </w:pPr>
      <w:r>
        <w:rPr>
          <w:spacing w:val="-5"/>
          <w:sz w:val="24"/>
        </w:rPr>
        <w:t>sipërmarrjet</w:t>
      </w:r>
      <w:r>
        <w:rPr>
          <w:spacing w:val="-2"/>
          <w:sz w:val="24"/>
        </w:rPr>
        <w:t> publike.</w:t>
      </w:r>
    </w:p>
    <w:p>
      <w:pPr>
        <w:pStyle w:val="ListParagraph"/>
        <w:numPr>
          <w:ilvl w:val="0"/>
          <w:numId w:val="8"/>
        </w:numPr>
        <w:tabs>
          <w:tab w:pos="551" w:val="left" w:leader="none"/>
        </w:tabs>
        <w:spacing w:line="235" w:lineRule="auto" w:before="1" w:after="0"/>
        <w:ind w:left="23" w:right="29" w:firstLine="284"/>
        <w:jc w:val="both"/>
        <w:rPr>
          <w:sz w:val="24"/>
        </w:rPr>
      </w:pPr>
      <w:r>
        <w:rPr>
          <w:sz w:val="24"/>
        </w:rPr>
        <w:t>Të ardhurat nga ofrimi dhe lejimi i ripërdorimit të dokumenteve nuk mund të jenë më të </w:t>
      </w:r>
      <w:r>
        <w:rPr>
          <w:spacing w:val="-2"/>
          <w:sz w:val="24"/>
        </w:rPr>
        <w:t>larta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kostoja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administrative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mbledhjen,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prodhimin,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riprodhimin,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shpërndarjen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ruajtjen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 </w:t>
      </w:r>
      <w:r>
        <w:rPr>
          <w:sz w:val="24"/>
        </w:rPr>
        <w:t>të dhënave, dhe, në rastet që gjen zbatim, anonimizimin e të dhënave personale dhe masat e marra</w:t>
      </w:r>
      <w:r>
        <w:rPr>
          <w:spacing w:val="-4"/>
          <w:sz w:val="24"/>
        </w:rPr>
        <w:t> </w:t>
      </w:r>
      <w:r>
        <w:rPr>
          <w:sz w:val="24"/>
        </w:rPr>
        <w:t>për</w:t>
      </w:r>
      <w:r>
        <w:rPr>
          <w:spacing w:val="-4"/>
          <w:sz w:val="24"/>
        </w:rPr>
        <w:t> </w:t>
      </w:r>
      <w:r>
        <w:rPr>
          <w:sz w:val="24"/>
        </w:rPr>
        <w:t>mbrojtjen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informacionit</w:t>
      </w:r>
      <w:r>
        <w:rPr>
          <w:spacing w:val="-4"/>
          <w:sz w:val="24"/>
        </w:rPr>
        <w:t> </w:t>
      </w:r>
      <w:r>
        <w:rPr>
          <w:sz w:val="24"/>
        </w:rPr>
        <w:t>sekret</w:t>
      </w:r>
      <w:r>
        <w:rPr>
          <w:spacing w:val="-4"/>
          <w:sz w:val="24"/>
        </w:rPr>
        <w:t> </w:t>
      </w:r>
      <w:r>
        <w:rPr>
          <w:sz w:val="24"/>
        </w:rPr>
        <w:t>tregtar.</w:t>
      </w:r>
    </w:p>
    <w:p>
      <w:pPr>
        <w:pStyle w:val="ListParagraph"/>
        <w:numPr>
          <w:ilvl w:val="0"/>
          <w:numId w:val="8"/>
        </w:numPr>
        <w:tabs>
          <w:tab w:pos="588" w:val="left" w:leader="none"/>
        </w:tabs>
        <w:spacing w:line="235" w:lineRule="auto" w:before="0" w:after="0"/>
        <w:ind w:left="23" w:right="28" w:firstLine="284"/>
        <w:jc w:val="both"/>
        <w:rPr>
          <w:sz w:val="24"/>
        </w:rPr>
      </w:pPr>
      <w:r>
        <w:rPr>
          <w:sz w:val="24"/>
        </w:rPr>
        <w:t>Për çdo rast ku aplikohet tarifa, metodologjia, masa dhe përdorimi i tarifës duhet të </w:t>
      </w:r>
      <w:r>
        <w:rPr>
          <w:spacing w:val="-2"/>
          <w:sz w:val="24"/>
        </w:rPr>
        <w:t>përcaktohen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vendim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Këshillit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Ministrave.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Organi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sektorit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publik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që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aplikon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tarifa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të </w:t>
      </w:r>
      <w:r>
        <w:rPr>
          <w:sz w:val="24"/>
        </w:rPr>
        <w:t>drejtën e ripërdorimit e bën atë publike në faqen e vet të internetit, si dhe në portalin unik qeveritar të të dhënave të hapura.</w:t>
      </w:r>
    </w:p>
    <w:p>
      <w:pPr>
        <w:pStyle w:val="BodyText"/>
        <w:spacing w:line="273" w:lineRule="exact" w:before="262"/>
        <w:ind w:left="284" w:right="1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5"/>
        </w:rPr>
        <w:t>11</w:t>
      </w:r>
    </w:p>
    <w:p>
      <w:pPr>
        <w:pStyle w:val="Heading1"/>
      </w:pPr>
      <w:r>
        <w:rPr/>
        <w:t>Licenca </w:t>
      </w:r>
      <w:r>
        <w:rPr>
          <w:spacing w:val="-2"/>
        </w:rPr>
        <w:t>standarde</w:t>
      </w:r>
    </w:p>
    <w:p>
      <w:pPr>
        <w:pStyle w:val="Heading1"/>
        <w:spacing w:after="0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9"/>
        </w:numPr>
        <w:tabs>
          <w:tab w:pos="570" w:val="left" w:leader="none"/>
        </w:tabs>
        <w:spacing w:line="235" w:lineRule="auto" w:before="59" w:after="0"/>
        <w:ind w:left="23" w:right="29" w:firstLine="284"/>
        <w:jc w:val="both"/>
        <w:rPr>
          <w:sz w:val="24"/>
        </w:rPr>
      </w:pPr>
      <w:r>
        <w:rPr>
          <w:sz w:val="24"/>
        </w:rPr>
        <w:t>Ripërdorimi i dokumenteve, si rregull, është i hapur dhe vendosja e kushteve bëhet në rastet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justifikuara</w:t>
      </w:r>
      <w:r>
        <w:rPr>
          <w:spacing w:val="-8"/>
          <w:sz w:val="24"/>
        </w:rPr>
        <w:t> </w:t>
      </w:r>
      <w:r>
        <w:rPr>
          <w:sz w:val="24"/>
        </w:rPr>
        <w:t>për</w:t>
      </w:r>
      <w:r>
        <w:rPr>
          <w:spacing w:val="-8"/>
          <w:sz w:val="24"/>
        </w:rPr>
        <w:t> </w:t>
      </w:r>
      <w:r>
        <w:rPr>
          <w:sz w:val="24"/>
        </w:rPr>
        <w:t>interesin</w:t>
      </w:r>
      <w:r>
        <w:rPr>
          <w:spacing w:val="-8"/>
          <w:sz w:val="24"/>
        </w:rPr>
        <w:t> </w:t>
      </w:r>
      <w:r>
        <w:rPr>
          <w:sz w:val="24"/>
        </w:rPr>
        <w:t>publik.</w:t>
      </w:r>
      <w:r>
        <w:rPr>
          <w:spacing w:val="-8"/>
          <w:sz w:val="24"/>
        </w:rPr>
        <w:t> </w:t>
      </w:r>
      <w:r>
        <w:rPr>
          <w:sz w:val="24"/>
        </w:rPr>
        <w:t>Kushtet</w:t>
      </w:r>
      <w:r>
        <w:rPr>
          <w:spacing w:val="-8"/>
          <w:sz w:val="24"/>
        </w:rPr>
        <w:t> </w:t>
      </w:r>
      <w:r>
        <w:rPr>
          <w:sz w:val="24"/>
        </w:rPr>
        <w:t>për</w:t>
      </w:r>
      <w:r>
        <w:rPr>
          <w:spacing w:val="-8"/>
          <w:sz w:val="24"/>
        </w:rPr>
        <w:t> </w:t>
      </w:r>
      <w:r>
        <w:rPr>
          <w:sz w:val="24"/>
        </w:rPr>
        <w:t>ripërdorimin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dokumenteve</w:t>
      </w:r>
      <w:r>
        <w:rPr>
          <w:spacing w:val="-8"/>
          <w:sz w:val="24"/>
        </w:rPr>
        <w:t> </w:t>
      </w:r>
      <w:r>
        <w:rPr>
          <w:sz w:val="24"/>
        </w:rPr>
        <w:t>duhet</w:t>
      </w:r>
      <w:r>
        <w:rPr>
          <w:spacing w:val="-8"/>
          <w:sz w:val="24"/>
        </w:rPr>
        <w:t> </w:t>
      </w:r>
      <w:r>
        <w:rPr>
          <w:sz w:val="24"/>
        </w:rPr>
        <w:t>të</w:t>
      </w:r>
      <w:r>
        <w:rPr>
          <w:spacing w:val="-8"/>
          <w:sz w:val="24"/>
        </w:rPr>
        <w:t> </w:t>
      </w:r>
      <w:r>
        <w:rPr>
          <w:sz w:val="24"/>
        </w:rPr>
        <w:t>jenë objektive,</w:t>
      </w:r>
      <w:r>
        <w:rPr>
          <w:spacing w:val="-15"/>
          <w:sz w:val="24"/>
        </w:rPr>
        <w:t> </w:t>
      </w:r>
      <w:r>
        <w:rPr>
          <w:sz w:val="24"/>
        </w:rPr>
        <w:t>proporcionale</w:t>
      </w:r>
      <w:r>
        <w:rPr>
          <w:spacing w:val="-15"/>
          <w:sz w:val="24"/>
        </w:rPr>
        <w:t> </w:t>
      </w:r>
      <w:r>
        <w:rPr>
          <w:sz w:val="24"/>
        </w:rPr>
        <w:t>dhe</w:t>
      </w:r>
      <w:r>
        <w:rPr>
          <w:spacing w:val="-15"/>
          <w:sz w:val="24"/>
        </w:rPr>
        <w:t> </w:t>
      </w:r>
      <w:r>
        <w:rPr>
          <w:sz w:val="24"/>
        </w:rPr>
        <w:t>jodiskriminuese.</w:t>
      </w:r>
    </w:p>
    <w:p>
      <w:pPr>
        <w:pStyle w:val="ListParagraph"/>
        <w:numPr>
          <w:ilvl w:val="0"/>
          <w:numId w:val="9"/>
        </w:numPr>
        <w:tabs>
          <w:tab w:pos="551" w:val="left" w:leader="none"/>
        </w:tabs>
        <w:spacing w:line="235" w:lineRule="auto" w:before="0" w:after="0"/>
        <w:ind w:left="23" w:right="29" w:firstLine="284"/>
        <w:jc w:val="both"/>
        <w:rPr>
          <w:sz w:val="24"/>
        </w:rPr>
      </w:pPr>
      <w:r>
        <w:rPr>
          <w:sz w:val="24"/>
        </w:rPr>
        <w:t>Ripërdorimi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dokumenteve</w:t>
      </w:r>
      <w:r>
        <w:rPr>
          <w:spacing w:val="-8"/>
          <w:sz w:val="24"/>
        </w:rPr>
        <w:t> </w:t>
      </w:r>
      <w:r>
        <w:rPr>
          <w:sz w:val="24"/>
        </w:rPr>
        <w:t>është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hapur</w:t>
      </w:r>
      <w:r>
        <w:rPr>
          <w:spacing w:val="-8"/>
          <w:sz w:val="24"/>
        </w:rPr>
        <w:t> </w:t>
      </w:r>
      <w:r>
        <w:rPr>
          <w:sz w:val="24"/>
        </w:rPr>
        <w:t>ose</w:t>
      </w:r>
      <w:r>
        <w:rPr>
          <w:spacing w:val="-8"/>
          <w:sz w:val="24"/>
        </w:rPr>
        <w:t> </w:t>
      </w:r>
      <w:r>
        <w:rPr>
          <w:sz w:val="24"/>
        </w:rPr>
        <w:t>kundrejt</w:t>
      </w:r>
      <w:r>
        <w:rPr>
          <w:spacing w:val="-8"/>
          <w:sz w:val="24"/>
        </w:rPr>
        <w:t> </w:t>
      </w:r>
      <w:r>
        <w:rPr>
          <w:sz w:val="24"/>
        </w:rPr>
        <w:t>aplikimit</w:t>
      </w:r>
      <w:r>
        <w:rPr>
          <w:spacing w:val="-8"/>
          <w:sz w:val="24"/>
        </w:rPr>
        <w:t> </w:t>
      </w:r>
      <w:r>
        <w:rPr>
          <w:sz w:val="24"/>
        </w:rPr>
        <w:t>të</w:t>
      </w:r>
      <w:r>
        <w:rPr>
          <w:spacing w:val="-8"/>
          <w:sz w:val="24"/>
        </w:rPr>
        <w:t> </w:t>
      </w:r>
      <w:r>
        <w:rPr>
          <w:sz w:val="24"/>
        </w:rPr>
        <w:t>licencës</w:t>
      </w:r>
      <w:r>
        <w:rPr>
          <w:spacing w:val="-8"/>
          <w:sz w:val="24"/>
        </w:rPr>
        <w:t> </w:t>
      </w:r>
      <w:r>
        <w:rPr>
          <w:sz w:val="24"/>
        </w:rPr>
        <w:t>standarde.</w:t>
      </w:r>
      <w:r>
        <w:rPr>
          <w:spacing w:val="-8"/>
          <w:sz w:val="24"/>
        </w:rPr>
        <w:t> </w:t>
      </w:r>
      <w:r>
        <w:rPr>
          <w:sz w:val="24"/>
        </w:rPr>
        <w:t>Në rastin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aplikimit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licencës</w:t>
      </w:r>
      <w:r>
        <w:rPr>
          <w:spacing w:val="-1"/>
          <w:sz w:val="24"/>
        </w:rPr>
        <w:t> </w:t>
      </w:r>
      <w:r>
        <w:rPr>
          <w:sz w:val="24"/>
        </w:rPr>
        <w:t>standarde,</w:t>
      </w:r>
      <w:r>
        <w:rPr>
          <w:spacing w:val="-1"/>
          <w:sz w:val="24"/>
        </w:rPr>
        <w:t> </w:t>
      </w:r>
      <w:r>
        <w:rPr>
          <w:sz w:val="24"/>
        </w:rPr>
        <w:t>licenca</w:t>
      </w:r>
      <w:r>
        <w:rPr>
          <w:spacing w:val="-1"/>
          <w:sz w:val="24"/>
        </w:rPr>
        <w:t> </w:t>
      </w:r>
      <w:r>
        <w:rPr>
          <w:sz w:val="24"/>
        </w:rPr>
        <w:t>ofrohet</w:t>
      </w:r>
      <w:r>
        <w:rPr>
          <w:spacing w:val="-2"/>
          <w:sz w:val="24"/>
        </w:rPr>
        <w:t> </w:t>
      </w:r>
      <w:r>
        <w:rPr>
          <w:sz w:val="24"/>
        </w:rPr>
        <w:t>në</w:t>
      </w:r>
      <w:r>
        <w:rPr>
          <w:spacing w:val="-1"/>
          <w:sz w:val="24"/>
        </w:rPr>
        <w:t> </w:t>
      </w:r>
      <w:r>
        <w:rPr>
          <w:sz w:val="24"/>
        </w:rPr>
        <w:t>formatin</w:t>
      </w:r>
      <w:r>
        <w:rPr>
          <w:spacing w:val="-1"/>
          <w:sz w:val="24"/>
        </w:rPr>
        <w:t> </w:t>
      </w:r>
      <w:r>
        <w:rPr>
          <w:sz w:val="24"/>
        </w:rPr>
        <w:t>elektronik</w:t>
      </w:r>
      <w:r>
        <w:rPr>
          <w:spacing w:val="-1"/>
          <w:sz w:val="24"/>
        </w:rPr>
        <w:t> </w:t>
      </w:r>
      <w:r>
        <w:rPr>
          <w:sz w:val="24"/>
        </w:rPr>
        <w:t>sipas</w:t>
      </w:r>
      <w:r>
        <w:rPr>
          <w:spacing w:val="-2"/>
          <w:sz w:val="24"/>
        </w:rPr>
        <w:t> </w:t>
      </w:r>
      <w:r>
        <w:rPr>
          <w:sz w:val="24"/>
        </w:rPr>
        <w:t>modelit</w:t>
      </w:r>
      <w:r>
        <w:rPr>
          <w:spacing w:val="-1"/>
          <w:sz w:val="24"/>
        </w:rPr>
        <w:t> </w:t>
      </w:r>
      <w:r>
        <w:rPr>
          <w:sz w:val="24"/>
        </w:rPr>
        <w:t>të miratuar me udhëzim të përbashkët të ministrit përgjegjës dhe Komisionerit për të Drejtën e Informimit dhe Mbrojtjen e të Dhënave Personale.</w:t>
      </w:r>
    </w:p>
    <w:p>
      <w:pPr>
        <w:pStyle w:val="ListParagraph"/>
        <w:numPr>
          <w:ilvl w:val="0"/>
          <w:numId w:val="9"/>
        </w:numPr>
        <w:tabs>
          <w:tab w:pos="605" w:val="left" w:leader="none"/>
        </w:tabs>
        <w:spacing w:line="235" w:lineRule="auto" w:before="0" w:after="0"/>
        <w:ind w:left="23" w:right="30" w:firstLine="284"/>
        <w:jc w:val="both"/>
        <w:rPr>
          <w:sz w:val="24"/>
        </w:rPr>
      </w:pPr>
      <w:r>
        <w:rPr>
          <w:sz w:val="24"/>
        </w:rPr>
        <w:t>Licenca standarde përcakton të drejtat e kufizimet e ripërdorimit, si: për printimin, kopjimin, përpunimin e të dhënave, lejimin ose jo të transferimit te palë të treta, kërkesat për respektimin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pronësisë</w:t>
      </w:r>
      <w:r>
        <w:rPr>
          <w:spacing w:val="-15"/>
          <w:sz w:val="24"/>
        </w:rPr>
        <w:t> </w:t>
      </w:r>
      <w:r>
        <w:rPr>
          <w:sz w:val="24"/>
        </w:rPr>
        <w:t>intelektuale</w:t>
      </w:r>
      <w:r>
        <w:rPr>
          <w:spacing w:val="-15"/>
          <w:sz w:val="24"/>
        </w:rPr>
        <w:t> </w:t>
      </w:r>
      <w:r>
        <w:rPr>
          <w:sz w:val="24"/>
        </w:rPr>
        <w:t>dhe</w:t>
      </w:r>
      <w:r>
        <w:rPr>
          <w:spacing w:val="-15"/>
          <w:sz w:val="24"/>
        </w:rPr>
        <w:t> </w:t>
      </w:r>
      <w:r>
        <w:rPr>
          <w:sz w:val="24"/>
        </w:rPr>
        <w:t>mbrojtjen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dhënave</w:t>
      </w:r>
      <w:r>
        <w:rPr>
          <w:spacing w:val="-15"/>
          <w:sz w:val="24"/>
        </w:rPr>
        <w:t> </w:t>
      </w:r>
      <w:r>
        <w:rPr>
          <w:sz w:val="24"/>
        </w:rPr>
        <w:t>personale.</w:t>
      </w:r>
    </w:p>
    <w:p>
      <w:pPr>
        <w:pStyle w:val="BodyText"/>
        <w:spacing w:line="273" w:lineRule="exact" w:before="261"/>
        <w:ind w:left="284" w:right="1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5"/>
        </w:rPr>
        <w:t>12</w:t>
      </w:r>
    </w:p>
    <w:p>
      <w:pPr>
        <w:pStyle w:val="Heading1"/>
        <w:ind w:left="281" w:right="0"/>
      </w:pPr>
      <w:r>
        <w:rPr/>
        <w:t>Lehtësimi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kërkimit</w:t>
      </w:r>
      <w:r>
        <w:rPr>
          <w:spacing w:val="-9"/>
        </w:rPr>
        <w:t> </w:t>
      </w:r>
      <w:r>
        <w:rPr/>
        <w:t>të</w:t>
      </w:r>
      <w:r>
        <w:rPr>
          <w:spacing w:val="-10"/>
        </w:rPr>
        <w:t> </w:t>
      </w:r>
      <w:r>
        <w:rPr/>
        <w:t>të</w:t>
      </w:r>
      <w:r>
        <w:rPr>
          <w:spacing w:val="-10"/>
        </w:rPr>
        <w:t> </w:t>
      </w:r>
      <w:r>
        <w:rPr/>
        <w:t>dhënave</w:t>
      </w:r>
      <w:r>
        <w:rPr>
          <w:spacing w:val="-9"/>
        </w:rPr>
        <w:t> </w:t>
      </w:r>
      <w:r>
        <w:rPr/>
        <w:t>të</w:t>
      </w:r>
      <w:r>
        <w:rPr>
          <w:spacing w:val="-10"/>
        </w:rPr>
        <w:t> </w:t>
      </w:r>
      <w:r>
        <w:rPr>
          <w:spacing w:val="-2"/>
        </w:rPr>
        <w:t>hapura</w:t>
      </w:r>
    </w:p>
    <w:p>
      <w:pPr>
        <w:pStyle w:val="ListParagraph"/>
        <w:numPr>
          <w:ilvl w:val="0"/>
          <w:numId w:val="10"/>
        </w:numPr>
        <w:tabs>
          <w:tab w:pos="552" w:val="left" w:leader="none"/>
        </w:tabs>
        <w:spacing w:line="235" w:lineRule="auto" w:before="268" w:after="0"/>
        <w:ind w:left="23" w:right="29" w:firstLine="284"/>
        <w:jc w:val="both"/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> </w:t>
      </w:r>
      <w:r>
        <w:rPr>
          <w:sz w:val="24"/>
        </w:rPr>
        <w:t>qëllim</w:t>
      </w:r>
      <w:r>
        <w:rPr>
          <w:spacing w:val="-2"/>
          <w:sz w:val="24"/>
        </w:rPr>
        <w:t> </w:t>
      </w:r>
      <w:r>
        <w:rPr>
          <w:sz w:val="24"/>
        </w:rPr>
        <w:t>lehtësimin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kërkimit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dhënave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hapura</w:t>
      </w:r>
      <w:r>
        <w:rPr>
          <w:spacing w:val="-2"/>
          <w:sz w:val="24"/>
        </w:rPr>
        <w:t> </w:t>
      </w:r>
      <w:r>
        <w:rPr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ofruara</w:t>
      </w:r>
      <w:r>
        <w:rPr>
          <w:spacing w:val="-2"/>
          <w:sz w:val="24"/>
        </w:rPr>
        <w:t> </w:t>
      </w:r>
      <w:r>
        <w:rPr>
          <w:sz w:val="24"/>
        </w:rPr>
        <w:t>nga</w:t>
      </w:r>
      <w:r>
        <w:rPr>
          <w:spacing w:val="-2"/>
          <w:sz w:val="24"/>
        </w:rPr>
        <w:t> </w:t>
      </w:r>
      <w:r>
        <w:rPr>
          <w:sz w:val="24"/>
        </w:rPr>
        <w:t>organet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sektorit publik,</w:t>
      </w:r>
      <w:r>
        <w:rPr>
          <w:spacing w:val="-7"/>
          <w:sz w:val="24"/>
        </w:rPr>
        <w:t> </w:t>
      </w:r>
      <w:r>
        <w:rPr>
          <w:sz w:val="24"/>
        </w:rPr>
        <w:t>krijohet/funksionon</w:t>
      </w:r>
      <w:r>
        <w:rPr>
          <w:spacing w:val="-7"/>
          <w:sz w:val="24"/>
        </w:rPr>
        <w:t> </w:t>
      </w:r>
      <w:r>
        <w:rPr>
          <w:sz w:val="24"/>
        </w:rPr>
        <w:t>portali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të</w:t>
      </w:r>
      <w:r>
        <w:rPr>
          <w:spacing w:val="-7"/>
          <w:sz w:val="24"/>
        </w:rPr>
        <w:t> </w:t>
      </w:r>
      <w:r>
        <w:rPr>
          <w:sz w:val="24"/>
        </w:rPr>
        <w:t>dhënave</w:t>
      </w:r>
      <w:r>
        <w:rPr>
          <w:spacing w:val="-7"/>
          <w:sz w:val="24"/>
        </w:rPr>
        <w:t> </w:t>
      </w:r>
      <w:r>
        <w:rPr>
          <w:sz w:val="24"/>
        </w:rPr>
        <w:t>të</w:t>
      </w:r>
      <w:r>
        <w:rPr>
          <w:spacing w:val="-7"/>
          <w:sz w:val="24"/>
        </w:rPr>
        <w:t> </w:t>
      </w:r>
      <w:r>
        <w:rPr>
          <w:sz w:val="24"/>
        </w:rPr>
        <w:t>hapura</w:t>
      </w:r>
      <w:r>
        <w:rPr>
          <w:spacing w:val="-7"/>
          <w:sz w:val="24"/>
        </w:rPr>
        <w:t> </w:t>
      </w:r>
      <w:r>
        <w:rPr>
          <w:sz w:val="24"/>
        </w:rPr>
        <w:t>qeveritare.</w:t>
      </w:r>
    </w:p>
    <w:p>
      <w:pPr>
        <w:pStyle w:val="ListParagraph"/>
        <w:numPr>
          <w:ilvl w:val="0"/>
          <w:numId w:val="10"/>
        </w:numPr>
        <w:tabs>
          <w:tab w:pos="545" w:val="left" w:leader="none"/>
        </w:tabs>
        <w:spacing w:line="235" w:lineRule="auto" w:before="0" w:after="0"/>
        <w:ind w:left="23" w:right="29" w:firstLine="284"/>
        <w:jc w:val="both"/>
        <w:rPr>
          <w:sz w:val="24"/>
        </w:rPr>
      </w:pPr>
      <w:r>
        <w:rPr>
          <w:spacing w:val="-2"/>
          <w:sz w:val="24"/>
        </w:rPr>
        <w:t>Me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vendim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Këshillit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Ministrave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miratohen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rregulla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praktike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lehtësimin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kërkimit </w:t>
      </w:r>
      <w:r>
        <w:rPr>
          <w:sz w:val="24"/>
        </w:rPr>
        <w:t>të të dhënave të hapura.</w:t>
      </w:r>
    </w:p>
    <w:p>
      <w:pPr>
        <w:pStyle w:val="BodyText"/>
        <w:spacing w:line="273" w:lineRule="exact" w:before="264"/>
        <w:ind w:left="284" w:right="1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5"/>
        </w:rPr>
        <w:t>13</w:t>
      </w:r>
    </w:p>
    <w:p>
      <w:pPr>
        <w:pStyle w:val="Heading1"/>
        <w:ind w:right="2213"/>
      </w:pPr>
      <w:r>
        <w:rPr/>
        <w:t>Të</w:t>
      </w:r>
      <w:r>
        <w:rPr>
          <w:spacing w:val="-2"/>
        </w:rPr>
        <w:t> </w:t>
      </w:r>
      <w:r>
        <w:rPr/>
        <w:t>dhënat</w:t>
      </w:r>
      <w:r>
        <w:rPr>
          <w:spacing w:val="-1"/>
        </w:rPr>
        <w:t> </w:t>
      </w:r>
      <w:r>
        <w:rPr>
          <w:spacing w:val="-2"/>
        </w:rPr>
        <w:t>kërkimore</w:t>
      </w:r>
    </w:p>
    <w:p>
      <w:pPr>
        <w:pStyle w:val="ListParagraph"/>
        <w:numPr>
          <w:ilvl w:val="0"/>
          <w:numId w:val="11"/>
        </w:numPr>
        <w:tabs>
          <w:tab w:pos="541" w:val="left" w:leader="none"/>
        </w:tabs>
        <w:spacing w:line="235" w:lineRule="auto" w:before="269" w:after="0"/>
        <w:ind w:left="23" w:right="30" w:firstLine="284"/>
        <w:jc w:val="both"/>
        <w:rPr>
          <w:sz w:val="24"/>
        </w:rPr>
      </w:pPr>
      <w:r>
        <w:rPr>
          <w:sz w:val="24"/>
        </w:rPr>
        <w:t>Të</w:t>
      </w:r>
      <w:r>
        <w:rPr>
          <w:spacing w:val="-14"/>
          <w:sz w:val="24"/>
        </w:rPr>
        <w:t> </w:t>
      </w:r>
      <w:r>
        <w:rPr>
          <w:sz w:val="24"/>
        </w:rPr>
        <w:t>dhënat</w:t>
      </w:r>
      <w:r>
        <w:rPr>
          <w:spacing w:val="-14"/>
          <w:sz w:val="24"/>
        </w:rPr>
        <w:t> </w:t>
      </w:r>
      <w:r>
        <w:rPr>
          <w:sz w:val="24"/>
        </w:rPr>
        <w:t>kërkimore</w:t>
      </w:r>
      <w:r>
        <w:rPr>
          <w:spacing w:val="-14"/>
          <w:sz w:val="24"/>
        </w:rPr>
        <w:t> </w:t>
      </w:r>
      <w:r>
        <w:rPr>
          <w:sz w:val="24"/>
        </w:rPr>
        <w:t>të</w:t>
      </w:r>
      <w:r>
        <w:rPr>
          <w:spacing w:val="-14"/>
          <w:sz w:val="24"/>
        </w:rPr>
        <w:t> </w:t>
      </w:r>
      <w:r>
        <w:rPr>
          <w:sz w:val="24"/>
        </w:rPr>
        <w:t>financuara</w:t>
      </w:r>
      <w:r>
        <w:rPr>
          <w:spacing w:val="-14"/>
          <w:sz w:val="24"/>
        </w:rPr>
        <w:t> </w:t>
      </w:r>
      <w:r>
        <w:rPr>
          <w:sz w:val="24"/>
        </w:rPr>
        <w:t>me</w:t>
      </w:r>
      <w:r>
        <w:rPr>
          <w:spacing w:val="-14"/>
          <w:sz w:val="24"/>
        </w:rPr>
        <w:t> </w:t>
      </w:r>
      <w:r>
        <w:rPr>
          <w:sz w:val="24"/>
        </w:rPr>
        <w:t>fonde</w:t>
      </w:r>
      <w:r>
        <w:rPr>
          <w:spacing w:val="-14"/>
          <w:sz w:val="24"/>
        </w:rPr>
        <w:t> </w:t>
      </w:r>
      <w:r>
        <w:rPr>
          <w:sz w:val="24"/>
        </w:rPr>
        <w:t>publike</w:t>
      </w:r>
      <w:r>
        <w:rPr>
          <w:spacing w:val="-14"/>
          <w:sz w:val="24"/>
        </w:rPr>
        <w:t> </w:t>
      </w:r>
      <w:r>
        <w:rPr>
          <w:sz w:val="24"/>
        </w:rPr>
        <w:t>janë</w:t>
      </w:r>
      <w:r>
        <w:rPr>
          <w:spacing w:val="-14"/>
          <w:sz w:val="24"/>
        </w:rPr>
        <w:t> </w:t>
      </w:r>
      <w:r>
        <w:rPr>
          <w:sz w:val="24"/>
        </w:rPr>
        <w:t>të</w:t>
      </w:r>
      <w:r>
        <w:rPr>
          <w:spacing w:val="-14"/>
          <w:sz w:val="24"/>
        </w:rPr>
        <w:t> </w:t>
      </w:r>
      <w:r>
        <w:rPr>
          <w:sz w:val="24"/>
        </w:rPr>
        <w:t>disponueshme</w:t>
      </w:r>
      <w:r>
        <w:rPr>
          <w:spacing w:val="-14"/>
          <w:sz w:val="24"/>
        </w:rPr>
        <w:t> </w:t>
      </w:r>
      <w:r>
        <w:rPr>
          <w:sz w:val="24"/>
        </w:rPr>
        <w:t>për</w:t>
      </w:r>
      <w:r>
        <w:rPr>
          <w:spacing w:val="-14"/>
          <w:sz w:val="24"/>
        </w:rPr>
        <w:t> </w:t>
      </w:r>
      <w:r>
        <w:rPr>
          <w:sz w:val="24"/>
        </w:rPr>
        <w:t>ripërdorim me qëllim fitimi ose jo.</w:t>
      </w:r>
    </w:p>
    <w:p>
      <w:pPr>
        <w:pStyle w:val="ListParagraph"/>
        <w:numPr>
          <w:ilvl w:val="0"/>
          <w:numId w:val="11"/>
        </w:numPr>
        <w:tabs>
          <w:tab w:pos="620" w:val="left" w:leader="none"/>
        </w:tabs>
        <w:spacing w:line="235" w:lineRule="auto" w:before="0" w:after="0"/>
        <w:ind w:left="23" w:right="27" w:firstLine="284"/>
        <w:jc w:val="both"/>
        <w:rPr>
          <w:sz w:val="24"/>
        </w:rPr>
      </w:pPr>
      <w:r>
        <w:rPr>
          <w:sz w:val="24"/>
        </w:rPr>
        <w:t>Të dhënat kërkimore vihen në dispozicion duke respektuar të drejtat e pronësisë </w:t>
      </w:r>
      <w:r>
        <w:rPr>
          <w:spacing w:val="-2"/>
          <w:sz w:val="24"/>
        </w:rPr>
        <w:t>intelektuale,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mbrojtjen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dhënave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personale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konfidencialitetin,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sigurinë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interesat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tregtare legjitime.</w:t>
      </w:r>
    </w:p>
    <w:p>
      <w:pPr>
        <w:pStyle w:val="ListParagraph"/>
        <w:numPr>
          <w:ilvl w:val="0"/>
          <w:numId w:val="11"/>
        </w:numPr>
        <w:tabs>
          <w:tab w:pos="546" w:val="left" w:leader="none"/>
        </w:tabs>
        <w:spacing w:line="235" w:lineRule="auto" w:before="0" w:after="0"/>
        <w:ind w:left="23" w:right="27" w:firstLine="284"/>
        <w:jc w:val="both"/>
        <w:rPr>
          <w:sz w:val="24"/>
        </w:rPr>
      </w:pPr>
      <w:r>
        <w:rPr>
          <w:sz w:val="24"/>
        </w:rPr>
        <w:t>Detyrimet</w:t>
      </w:r>
      <w:r>
        <w:rPr>
          <w:spacing w:val="-4"/>
          <w:sz w:val="24"/>
        </w:rPr>
        <w:t> </w:t>
      </w:r>
      <w:r>
        <w:rPr>
          <w:sz w:val="24"/>
        </w:rPr>
        <w:t>që</w:t>
      </w:r>
      <w:r>
        <w:rPr>
          <w:spacing w:val="-4"/>
          <w:sz w:val="24"/>
        </w:rPr>
        <w:t> </w:t>
      </w:r>
      <w:r>
        <w:rPr>
          <w:sz w:val="24"/>
        </w:rPr>
        <w:t>lindin</w:t>
      </w:r>
      <w:r>
        <w:rPr>
          <w:spacing w:val="-4"/>
          <w:sz w:val="24"/>
        </w:rPr>
        <w:t> </w:t>
      </w:r>
      <w:r>
        <w:rPr>
          <w:sz w:val="24"/>
        </w:rPr>
        <w:t>nga</w:t>
      </w:r>
      <w:r>
        <w:rPr>
          <w:spacing w:val="-4"/>
          <w:sz w:val="24"/>
        </w:rPr>
        <w:t> </w:t>
      </w:r>
      <w:r>
        <w:rPr>
          <w:sz w:val="24"/>
        </w:rPr>
        <w:t>ky</w:t>
      </w:r>
      <w:r>
        <w:rPr>
          <w:spacing w:val="-4"/>
          <w:sz w:val="24"/>
        </w:rPr>
        <w:t> </w:t>
      </w:r>
      <w:r>
        <w:rPr>
          <w:sz w:val="24"/>
        </w:rPr>
        <w:t>nen</w:t>
      </w:r>
      <w:r>
        <w:rPr>
          <w:spacing w:val="-4"/>
          <w:sz w:val="24"/>
        </w:rPr>
        <w:t> </w:t>
      </w:r>
      <w:r>
        <w:rPr>
          <w:sz w:val="24"/>
        </w:rPr>
        <w:t>zbatohen</w:t>
      </w:r>
      <w:r>
        <w:rPr>
          <w:spacing w:val="-4"/>
          <w:sz w:val="24"/>
        </w:rPr>
        <w:t> </w:t>
      </w:r>
      <w:r>
        <w:rPr>
          <w:sz w:val="24"/>
        </w:rPr>
        <w:t>vetëm</w:t>
      </w:r>
      <w:r>
        <w:rPr>
          <w:spacing w:val="-4"/>
          <w:sz w:val="24"/>
        </w:rPr>
        <w:t> </w:t>
      </w:r>
      <w:r>
        <w:rPr>
          <w:sz w:val="24"/>
        </w:rPr>
        <w:t>për</w:t>
      </w:r>
      <w:r>
        <w:rPr>
          <w:spacing w:val="-4"/>
          <w:sz w:val="24"/>
        </w:rPr>
        <w:t> </w:t>
      </w:r>
      <w:r>
        <w:rPr>
          <w:sz w:val="24"/>
        </w:rPr>
        <w:t>ato</w:t>
      </w:r>
      <w:r>
        <w:rPr>
          <w:spacing w:val="-4"/>
          <w:sz w:val="24"/>
        </w:rPr>
        <w:t> </w:t>
      </w:r>
      <w:r>
        <w:rPr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dhëna</w:t>
      </w:r>
      <w:r>
        <w:rPr>
          <w:spacing w:val="-4"/>
          <w:sz w:val="24"/>
        </w:rPr>
        <w:t> </w:t>
      </w:r>
      <w:r>
        <w:rPr>
          <w:sz w:val="24"/>
        </w:rPr>
        <w:t>kërkimore</w:t>
      </w:r>
      <w:r>
        <w:rPr>
          <w:spacing w:val="-4"/>
          <w:sz w:val="24"/>
        </w:rPr>
        <w:t> </w:t>
      </w:r>
      <w:r>
        <w:rPr>
          <w:sz w:val="24"/>
        </w:rPr>
        <w:t>nga</w:t>
      </w:r>
      <w:r>
        <w:rPr>
          <w:spacing w:val="-4"/>
          <w:sz w:val="24"/>
        </w:rPr>
        <w:t> </w:t>
      </w:r>
      <w:r>
        <w:rPr>
          <w:sz w:val="24"/>
        </w:rPr>
        <w:t>momenti që ato bëhen publike nga studiuesit, organizatat e kryerjes së kërkimeve ose organizatat e financimit të kërkimeve.</w:t>
      </w:r>
    </w:p>
    <w:p>
      <w:pPr>
        <w:pStyle w:val="BodyText"/>
        <w:spacing w:line="265" w:lineRule="exact"/>
        <w:ind w:left="284" w:right="1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5"/>
        </w:rPr>
        <w:t>14</w:t>
      </w:r>
    </w:p>
    <w:p>
      <w:pPr>
        <w:pStyle w:val="Heading1"/>
      </w:pPr>
      <w:r>
        <w:rPr>
          <w:spacing w:val="-2"/>
        </w:rPr>
        <w:t>Mosdiskriminimi</w:t>
      </w:r>
    </w:p>
    <w:p>
      <w:pPr>
        <w:pStyle w:val="ListParagraph"/>
        <w:numPr>
          <w:ilvl w:val="0"/>
          <w:numId w:val="12"/>
        </w:numPr>
        <w:tabs>
          <w:tab w:pos="532" w:val="left" w:leader="none"/>
        </w:tabs>
        <w:spacing w:line="235" w:lineRule="auto" w:before="268" w:after="0"/>
        <w:ind w:left="23" w:right="28" w:firstLine="284"/>
        <w:jc w:val="both"/>
        <w:rPr>
          <w:sz w:val="24"/>
        </w:rPr>
      </w:pPr>
      <w:r>
        <w:rPr>
          <w:spacing w:val="-2"/>
          <w:sz w:val="24"/>
        </w:rPr>
        <w:t>Të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gjitha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kushtet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fuqi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ripërdorimin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dokumenteve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zbatohen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mënyrë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njëjtë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dhe </w:t>
      </w:r>
      <w:r>
        <w:rPr>
          <w:sz w:val="24"/>
        </w:rPr>
        <w:t>nuk janë diskriminuese për kategoritë e ngjashme të ripërdorimit, përfshirë ripërdorimin </w:t>
      </w:r>
      <w:r>
        <w:rPr>
          <w:spacing w:val="-2"/>
          <w:sz w:val="24"/>
        </w:rPr>
        <w:t>ndërkufitar.</w:t>
      </w:r>
    </w:p>
    <w:p>
      <w:pPr>
        <w:pStyle w:val="ListParagraph"/>
        <w:numPr>
          <w:ilvl w:val="0"/>
          <w:numId w:val="12"/>
        </w:numPr>
        <w:tabs>
          <w:tab w:pos="550" w:val="left" w:leader="none"/>
        </w:tabs>
        <w:spacing w:line="235" w:lineRule="auto" w:before="0" w:after="0"/>
        <w:ind w:left="23" w:right="26" w:firstLine="284"/>
        <w:jc w:val="both"/>
        <w:rPr>
          <w:sz w:val="24"/>
        </w:rPr>
      </w:pPr>
      <w:r>
        <w:rPr>
          <w:sz w:val="24"/>
        </w:rPr>
        <w:t>Nëse</w:t>
      </w:r>
      <w:r>
        <w:rPr>
          <w:spacing w:val="-4"/>
          <w:sz w:val="24"/>
        </w:rPr>
        <w:t> </w:t>
      </w:r>
      <w:r>
        <w:rPr>
          <w:sz w:val="24"/>
        </w:rPr>
        <w:t>dokumentet</w:t>
      </w:r>
      <w:r>
        <w:rPr>
          <w:spacing w:val="-4"/>
          <w:sz w:val="24"/>
        </w:rPr>
        <w:t> </w:t>
      </w:r>
      <w:r>
        <w:rPr>
          <w:sz w:val="24"/>
        </w:rPr>
        <w:t>ripërdoren</w:t>
      </w:r>
      <w:r>
        <w:rPr>
          <w:spacing w:val="-4"/>
          <w:sz w:val="24"/>
        </w:rPr>
        <w:t> </w:t>
      </w:r>
      <w:r>
        <w:rPr>
          <w:sz w:val="24"/>
        </w:rPr>
        <w:t>nga</w:t>
      </w:r>
      <w:r>
        <w:rPr>
          <w:spacing w:val="-4"/>
          <w:sz w:val="24"/>
        </w:rPr>
        <w:t> </w:t>
      </w:r>
      <w:r>
        <w:rPr>
          <w:sz w:val="24"/>
        </w:rPr>
        <w:t>një</w:t>
      </w:r>
      <w:r>
        <w:rPr>
          <w:spacing w:val="-4"/>
          <w:sz w:val="24"/>
        </w:rPr>
        <w:t> </w:t>
      </w:r>
      <w:r>
        <w:rPr>
          <w:sz w:val="24"/>
        </w:rPr>
        <w:t>organ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sektorit</w:t>
      </w:r>
      <w:r>
        <w:rPr>
          <w:spacing w:val="-4"/>
          <w:sz w:val="24"/>
        </w:rPr>
        <w:t> </w:t>
      </w:r>
      <w:r>
        <w:rPr>
          <w:sz w:val="24"/>
        </w:rPr>
        <w:t>publik</w:t>
      </w:r>
      <w:r>
        <w:rPr>
          <w:spacing w:val="-4"/>
          <w:sz w:val="24"/>
        </w:rPr>
        <w:t> </w:t>
      </w:r>
      <w:r>
        <w:rPr>
          <w:sz w:val="24"/>
        </w:rPr>
        <w:t>si</w:t>
      </w:r>
      <w:r>
        <w:rPr>
          <w:spacing w:val="-4"/>
          <w:sz w:val="24"/>
        </w:rPr>
        <w:t> </w:t>
      </w:r>
      <w:r>
        <w:rPr>
          <w:sz w:val="24"/>
        </w:rPr>
        <w:t>material</w:t>
      </w:r>
      <w:r>
        <w:rPr>
          <w:spacing w:val="-4"/>
          <w:sz w:val="24"/>
        </w:rPr>
        <w:t> </w:t>
      </w:r>
      <w:r>
        <w:rPr>
          <w:sz w:val="24"/>
        </w:rPr>
        <w:t>për</w:t>
      </w:r>
      <w:r>
        <w:rPr>
          <w:spacing w:val="-4"/>
          <w:sz w:val="24"/>
        </w:rPr>
        <w:t> </w:t>
      </w:r>
      <w:r>
        <w:rPr>
          <w:sz w:val="24"/>
        </w:rPr>
        <w:t>veprimtaritë</w:t>
      </w:r>
      <w:r>
        <w:rPr>
          <w:spacing w:val="-4"/>
          <w:sz w:val="24"/>
        </w:rPr>
        <w:t> </w:t>
      </w:r>
      <w:r>
        <w:rPr>
          <w:sz w:val="24"/>
        </w:rPr>
        <w:t>e </w:t>
      </w:r>
      <w:r>
        <w:rPr>
          <w:spacing w:val="-2"/>
          <w:sz w:val="24"/>
        </w:rPr>
        <w:t>veta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tregtare,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që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janë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jashtë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objektit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detyrave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veta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publike,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njëjtat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tarifa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kushte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tjera </w:t>
      </w:r>
      <w:r>
        <w:rPr>
          <w:sz w:val="24"/>
        </w:rPr>
        <w:t>që zbatohen për përdoruesit e tjerë zbatohen edhe për dokumentet e kërkuara për këto </w:t>
      </w:r>
      <w:r>
        <w:rPr>
          <w:spacing w:val="-2"/>
          <w:sz w:val="24"/>
        </w:rPr>
        <w:t>veprimtari.</w:t>
      </w:r>
    </w:p>
    <w:p>
      <w:pPr>
        <w:pStyle w:val="BodyText"/>
        <w:spacing w:line="273" w:lineRule="exact" w:before="263"/>
        <w:ind w:left="284" w:right="1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5"/>
        </w:rPr>
        <w:t>15</w:t>
      </w:r>
    </w:p>
    <w:p>
      <w:pPr>
        <w:pStyle w:val="Heading1"/>
        <w:ind w:left="284" w:right="4"/>
      </w:pPr>
      <w:r>
        <w:rPr>
          <w:spacing w:val="-7"/>
        </w:rPr>
        <w:t>Marrëveshjet</w:t>
      </w:r>
      <w:r>
        <w:rPr>
          <w:spacing w:val="3"/>
        </w:rPr>
        <w:t> </w:t>
      </w:r>
      <w:r>
        <w:rPr>
          <w:spacing w:val="-2"/>
        </w:rPr>
        <w:t>ekskluzive</w:t>
      </w:r>
    </w:p>
    <w:p>
      <w:pPr>
        <w:pStyle w:val="ListParagraph"/>
        <w:numPr>
          <w:ilvl w:val="0"/>
          <w:numId w:val="13"/>
        </w:numPr>
        <w:tabs>
          <w:tab w:pos="530" w:val="left" w:leader="none"/>
        </w:tabs>
        <w:spacing w:line="273" w:lineRule="exact" w:before="264" w:after="0"/>
        <w:ind w:left="530" w:right="0" w:hanging="224"/>
        <w:jc w:val="both"/>
        <w:rPr>
          <w:sz w:val="24"/>
        </w:rPr>
      </w:pPr>
      <w:r>
        <w:rPr>
          <w:spacing w:val="-4"/>
          <w:sz w:val="24"/>
        </w:rPr>
        <w:t>Ripërdorimi i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dokumenteve është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hapur për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të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gjithë.</w:t>
      </w:r>
    </w:p>
    <w:p>
      <w:pPr>
        <w:pStyle w:val="ListParagraph"/>
        <w:numPr>
          <w:ilvl w:val="0"/>
          <w:numId w:val="13"/>
        </w:numPr>
        <w:tabs>
          <w:tab w:pos="553" w:val="left" w:leader="none"/>
        </w:tabs>
        <w:spacing w:line="235" w:lineRule="auto" w:before="1" w:after="0"/>
        <w:ind w:left="23" w:right="28" w:firstLine="284"/>
        <w:jc w:val="both"/>
        <w:rPr>
          <w:sz w:val="24"/>
        </w:rPr>
      </w:pPr>
      <w:r>
        <w:rPr>
          <w:sz w:val="24"/>
        </w:rPr>
        <w:t>Marrëveshjet</w:t>
      </w:r>
      <w:r>
        <w:rPr>
          <w:spacing w:val="-8"/>
          <w:sz w:val="24"/>
        </w:rPr>
        <w:t> </w:t>
      </w:r>
      <w:r>
        <w:rPr>
          <w:sz w:val="24"/>
        </w:rPr>
        <w:t>dhe</w:t>
      </w:r>
      <w:r>
        <w:rPr>
          <w:spacing w:val="-8"/>
          <w:sz w:val="24"/>
        </w:rPr>
        <w:t> </w:t>
      </w:r>
      <w:r>
        <w:rPr>
          <w:sz w:val="24"/>
        </w:rPr>
        <w:t>kontratat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tjera</w:t>
      </w:r>
      <w:r>
        <w:rPr>
          <w:spacing w:val="-8"/>
          <w:sz w:val="24"/>
        </w:rPr>
        <w:t> </w:t>
      </w:r>
      <w:r>
        <w:rPr>
          <w:sz w:val="24"/>
        </w:rPr>
        <w:t>ndërmjet</w:t>
      </w:r>
      <w:r>
        <w:rPr>
          <w:spacing w:val="-8"/>
          <w:sz w:val="24"/>
        </w:rPr>
        <w:t> </w:t>
      </w:r>
      <w:r>
        <w:rPr>
          <w:sz w:val="24"/>
        </w:rPr>
        <w:t>organeve</w:t>
      </w:r>
      <w:r>
        <w:rPr>
          <w:spacing w:val="-8"/>
          <w:sz w:val="24"/>
        </w:rPr>
        <w:t> </w:t>
      </w:r>
      <w:r>
        <w:rPr>
          <w:sz w:val="24"/>
        </w:rPr>
        <w:t>të</w:t>
      </w:r>
      <w:r>
        <w:rPr>
          <w:spacing w:val="-8"/>
          <w:sz w:val="24"/>
        </w:rPr>
        <w:t> </w:t>
      </w:r>
      <w:r>
        <w:rPr>
          <w:sz w:val="24"/>
        </w:rPr>
        <w:t>sektorit</w:t>
      </w:r>
      <w:r>
        <w:rPr>
          <w:spacing w:val="-8"/>
          <w:sz w:val="24"/>
        </w:rPr>
        <w:t> </w:t>
      </w:r>
      <w:r>
        <w:rPr>
          <w:sz w:val="24"/>
        </w:rPr>
        <w:t>publik</w:t>
      </w:r>
      <w:r>
        <w:rPr>
          <w:spacing w:val="-8"/>
          <w:sz w:val="24"/>
        </w:rPr>
        <w:t> </w:t>
      </w:r>
      <w:r>
        <w:rPr>
          <w:sz w:val="24"/>
        </w:rPr>
        <w:t>ose</w:t>
      </w:r>
      <w:r>
        <w:rPr>
          <w:spacing w:val="-8"/>
          <w:sz w:val="24"/>
        </w:rPr>
        <w:t> </w:t>
      </w:r>
      <w:r>
        <w:rPr>
          <w:sz w:val="24"/>
        </w:rPr>
        <w:t>sipërmarrjeve publike që zotërojnë dokumente dhe palëve të treta nuk duhet të garantojnë asnjë të drejtë ekskluzive për ripërdorim.</w:t>
      </w:r>
    </w:p>
    <w:p>
      <w:pPr>
        <w:pStyle w:val="ListParagraph"/>
        <w:numPr>
          <w:ilvl w:val="0"/>
          <w:numId w:val="13"/>
        </w:numPr>
        <w:tabs>
          <w:tab w:pos="544" w:val="left" w:leader="none"/>
        </w:tabs>
        <w:spacing w:line="235" w:lineRule="auto" w:before="0" w:after="0"/>
        <w:ind w:left="23" w:right="28" w:firstLine="284"/>
        <w:jc w:val="both"/>
        <w:rPr>
          <w:sz w:val="24"/>
        </w:rPr>
      </w:pPr>
      <w:r>
        <w:rPr>
          <w:sz w:val="24"/>
        </w:rPr>
        <w:t>Pika</w:t>
      </w:r>
      <w:r>
        <w:rPr>
          <w:spacing w:val="-10"/>
          <w:sz w:val="24"/>
        </w:rPr>
        <w:t> </w:t>
      </w:r>
      <w:r>
        <w:rPr>
          <w:sz w:val="24"/>
        </w:rPr>
        <w:t>2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këtij</w:t>
      </w:r>
      <w:r>
        <w:rPr>
          <w:spacing w:val="-10"/>
          <w:sz w:val="24"/>
        </w:rPr>
        <w:t> </w:t>
      </w:r>
      <w:r>
        <w:rPr>
          <w:sz w:val="24"/>
        </w:rPr>
        <w:t>neni</w:t>
      </w:r>
      <w:r>
        <w:rPr>
          <w:spacing w:val="-10"/>
          <w:sz w:val="24"/>
        </w:rPr>
        <w:t> </w:t>
      </w:r>
      <w:r>
        <w:rPr>
          <w:sz w:val="24"/>
        </w:rPr>
        <w:t>nuk</w:t>
      </w:r>
      <w:r>
        <w:rPr>
          <w:spacing w:val="-10"/>
          <w:sz w:val="24"/>
        </w:rPr>
        <w:t> </w:t>
      </w:r>
      <w:r>
        <w:rPr>
          <w:sz w:val="24"/>
        </w:rPr>
        <w:t>gjen</w:t>
      </w:r>
      <w:r>
        <w:rPr>
          <w:spacing w:val="-10"/>
          <w:sz w:val="24"/>
        </w:rPr>
        <w:t> </w:t>
      </w:r>
      <w:r>
        <w:rPr>
          <w:sz w:val="24"/>
        </w:rPr>
        <w:t>zbatim</w:t>
      </w:r>
      <w:r>
        <w:rPr>
          <w:spacing w:val="-10"/>
          <w:sz w:val="24"/>
        </w:rPr>
        <w:t> </w:t>
      </w:r>
      <w:r>
        <w:rPr>
          <w:sz w:val="24"/>
        </w:rPr>
        <w:t>në</w:t>
      </w:r>
      <w:r>
        <w:rPr>
          <w:spacing w:val="-10"/>
          <w:sz w:val="24"/>
        </w:rPr>
        <w:t> </w:t>
      </w:r>
      <w:r>
        <w:rPr>
          <w:sz w:val="24"/>
        </w:rPr>
        <w:t>rastet</w:t>
      </w:r>
      <w:r>
        <w:rPr>
          <w:spacing w:val="-10"/>
          <w:sz w:val="24"/>
        </w:rPr>
        <w:t> </w:t>
      </w:r>
      <w:r>
        <w:rPr>
          <w:sz w:val="24"/>
        </w:rPr>
        <w:t>kur</w:t>
      </w:r>
      <w:r>
        <w:rPr>
          <w:spacing w:val="-10"/>
          <w:sz w:val="24"/>
        </w:rPr>
        <w:t> </w:t>
      </w:r>
      <w:r>
        <w:rPr>
          <w:sz w:val="24"/>
        </w:rPr>
        <w:t>është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nevojshme</w:t>
      </w:r>
      <w:r>
        <w:rPr>
          <w:spacing w:val="-10"/>
          <w:sz w:val="24"/>
        </w:rPr>
        <w:t> </w:t>
      </w:r>
      <w:r>
        <w:rPr>
          <w:sz w:val="24"/>
        </w:rPr>
        <w:t>një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drejtë</w:t>
      </w:r>
      <w:r>
        <w:rPr>
          <w:spacing w:val="-10"/>
          <w:sz w:val="24"/>
        </w:rPr>
        <w:t> </w:t>
      </w:r>
      <w:r>
        <w:rPr>
          <w:sz w:val="24"/>
        </w:rPr>
        <w:t>ekskluzive </w:t>
      </w:r>
      <w:r>
        <w:rPr>
          <w:spacing w:val="-2"/>
          <w:sz w:val="24"/>
        </w:rPr>
        <w:t>për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ofrimin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një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shërbimi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interes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publik,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arsyeja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dhënien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së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cilës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shqyrtohet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rregullisht,</w:t>
      </w:r>
    </w:p>
    <w:p>
      <w:pPr>
        <w:pStyle w:val="ListParagraph"/>
        <w:spacing w:after="0" w:line="235" w:lineRule="auto"/>
        <w:jc w:val="both"/>
        <w:rPr>
          <w:sz w:val="24"/>
        </w:rPr>
        <w:sectPr>
          <w:pgSz w:w="11910" w:h="16840"/>
          <w:pgMar w:top="1620" w:bottom="280" w:left="1417" w:right="1417"/>
        </w:sectPr>
      </w:pPr>
    </w:p>
    <w:p>
      <w:pPr>
        <w:pStyle w:val="BodyText"/>
        <w:spacing w:line="235" w:lineRule="auto" w:before="69"/>
        <w:ind w:right="26" w:firstLine="0"/>
      </w:pPr>
      <w:r>
        <w:rPr/>
        <w:t>jo</w:t>
      </w:r>
      <w:r>
        <w:rPr>
          <w:spacing w:val="-14"/>
        </w:rPr>
        <w:t> </w:t>
      </w:r>
      <w:r>
        <w:rPr/>
        <w:t>më</w:t>
      </w:r>
      <w:r>
        <w:rPr>
          <w:spacing w:val="-14"/>
        </w:rPr>
        <w:t> </w:t>
      </w:r>
      <w:r>
        <w:rPr/>
        <w:t>pak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një</w:t>
      </w:r>
      <w:r>
        <w:rPr>
          <w:spacing w:val="-14"/>
        </w:rPr>
        <w:t> </w:t>
      </w:r>
      <w:r>
        <w:rPr/>
        <w:t>herë</w:t>
      </w:r>
      <w:r>
        <w:rPr>
          <w:spacing w:val="-14"/>
        </w:rPr>
        <w:t> </w:t>
      </w:r>
      <w:r>
        <w:rPr/>
        <w:t>në</w:t>
      </w:r>
      <w:r>
        <w:rPr>
          <w:spacing w:val="-14"/>
        </w:rPr>
        <w:t> </w:t>
      </w:r>
      <w:r>
        <w:rPr/>
        <w:t>çdo</w:t>
      </w:r>
      <w:r>
        <w:rPr>
          <w:spacing w:val="-14"/>
        </w:rPr>
        <w:t> </w:t>
      </w:r>
      <w:r>
        <w:rPr/>
        <w:t>3</w:t>
      </w:r>
      <w:r>
        <w:rPr>
          <w:spacing w:val="-14"/>
        </w:rPr>
        <w:t> </w:t>
      </w:r>
      <w:r>
        <w:rPr/>
        <w:t>vjet.</w:t>
      </w:r>
      <w:r>
        <w:rPr>
          <w:spacing w:val="-14"/>
        </w:rPr>
        <w:t> </w:t>
      </w:r>
      <w:r>
        <w:rPr/>
        <w:t>Marrëveshjet</w:t>
      </w:r>
      <w:r>
        <w:rPr>
          <w:spacing w:val="-14"/>
        </w:rPr>
        <w:t> </w:t>
      </w:r>
      <w:r>
        <w:rPr/>
        <w:t>ekskluzive</w:t>
      </w:r>
      <w:r>
        <w:rPr>
          <w:spacing w:val="-14"/>
        </w:rPr>
        <w:t> </w:t>
      </w:r>
      <w:r>
        <w:rPr/>
        <w:t>të</w:t>
      </w:r>
      <w:r>
        <w:rPr>
          <w:spacing w:val="-14"/>
        </w:rPr>
        <w:t> </w:t>
      </w:r>
      <w:r>
        <w:rPr/>
        <w:t>nënshkruara</w:t>
      </w:r>
      <w:r>
        <w:rPr>
          <w:spacing w:val="-14"/>
        </w:rPr>
        <w:t> </w:t>
      </w:r>
      <w:r>
        <w:rPr/>
        <w:t>nga</w:t>
      </w:r>
      <w:r>
        <w:rPr>
          <w:spacing w:val="-14"/>
        </w:rPr>
        <w:t> </w:t>
      </w:r>
      <w:r>
        <w:rPr/>
        <w:t>data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hyrjes</w:t>
      </w:r>
      <w:r>
        <w:rPr>
          <w:spacing w:val="-14"/>
        </w:rPr>
        <w:t> </w:t>
      </w:r>
      <w:r>
        <w:rPr/>
        <w:t>në fuqi</w:t>
      </w:r>
      <w:r>
        <w:rPr>
          <w:spacing w:val="-4"/>
        </w:rPr>
        <w:t> </w:t>
      </w:r>
      <w:r>
        <w:rPr/>
        <w:t>të</w:t>
      </w:r>
      <w:r>
        <w:rPr>
          <w:spacing w:val="-4"/>
        </w:rPr>
        <w:t> </w:t>
      </w:r>
      <w:r>
        <w:rPr/>
        <w:t>këtij</w:t>
      </w:r>
      <w:r>
        <w:rPr>
          <w:spacing w:val="-4"/>
        </w:rPr>
        <w:t> </w:t>
      </w:r>
      <w:r>
        <w:rPr/>
        <w:t>ligji</w:t>
      </w:r>
      <w:r>
        <w:rPr>
          <w:spacing w:val="-4"/>
        </w:rPr>
        <w:t> </w:t>
      </w:r>
      <w:r>
        <w:rPr/>
        <w:t>dhe</w:t>
      </w:r>
      <w:r>
        <w:rPr>
          <w:spacing w:val="-4"/>
        </w:rPr>
        <w:t> </w:t>
      </w:r>
      <w:r>
        <w:rPr/>
        <w:t>në</w:t>
      </w:r>
      <w:r>
        <w:rPr>
          <w:spacing w:val="-4"/>
        </w:rPr>
        <w:t> </w:t>
      </w:r>
      <w:r>
        <w:rPr/>
        <w:t>vijim</w:t>
      </w:r>
      <w:r>
        <w:rPr>
          <w:spacing w:val="-4"/>
        </w:rPr>
        <w:t> </w:t>
      </w:r>
      <w:r>
        <w:rPr/>
        <w:t>bëhen</w:t>
      </w:r>
      <w:r>
        <w:rPr>
          <w:spacing w:val="-4"/>
        </w:rPr>
        <w:t> </w:t>
      </w:r>
      <w:r>
        <w:rPr/>
        <w:t>publike</w:t>
      </w:r>
      <w:r>
        <w:rPr>
          <w:spacing w:val="-4"/>
        </w:rPr>
        <w:t> </w:t>
      </w:r>
      <w:r>
        <w:rPr/>
        <w:t>në</w:t>
      </w:r>
      <w:r>
        <w:rPr>
          <w:spacing w:val="-4"/>
        </w:rPr>
        <w:t> </w:t>
      </w:r>
      <w:r>
        <w:rPr/>
        <w:t>internet</w:t>
      </w:r>
      <w:r>
        <w:rPr>
          <w:spacing w:val="-4"/>
        </w:rPr>
        <w:t> </w:t>
      </w:r>
      <w:r>
        <w:rPr/>
        <w:t>të</w:t>
      </w:r>
      <w:r>
        <w:rPr>
          <w:spacing w:val="-4"/>
        </w:rPr>
        <w:t> </w:t>
      </w:r>
      <w:r>
        <w:rPr/>
        <w:t>paktën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muaj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hyrjes</w:t>
      </w:r>
      <w:r>
        <w:rPr>
          <w:spacing w:val="-4"/>
        </w:rPr>
        <w:t> </w:t>
      </w:r>
      <w:r>
        <w:rPr/>
        <w:t>së</w:t>
      </w:r>
      <w:r>
        <w:rPr>
          <w:spacing w:val="-4"/>
        </w:rPr>
        <w:t> </w:t>
      </w:r>
      <w:r>
        <w:rPr/>
        <w:t>tyre</w:t>
      </w:r>
      <w:r>
        <w:rPr>
          <w:spacing w:val="-4"/>
        </w:rPr>
        <w:t> </w:t>
      </w:r>
      <w:r>
        <w:rPr/>
        <w:t>në fuqi. Kushtet përfundimtare të këtyre marrëveshjeve janë transparente dhe bëhen publike në </w:t>
      </w:r>
      <w:r>
        <w:rPr>
          <w:spacing w:val="-2"/>
        </w:rPr>
        <w:t>internet.</w:t>
      </w:r>
    </w:p>
    <w:p>
      <w:pPr>
        <w:pStyle w:val="ListParagraph"/>
        <w:numPr>
          <w:ilvl w:val="0"/>
          <w:numId w:val="13"/>
        </w:numPr>
        <w:tabs>
          <w:tab w:pos="623" w:val="left" w:leader="none"/>
        </w:tabs>
        <w:spacing w:line="235" w:lineRule="auto" w:before="0" w:after="0"/>
        <w:ind w:left="23" w:right="29" w:firstLine="284"/>
        <w:jc w:val="both"/>
        <w:rPr>
          <w:sz w:val="24"/>
        </w:rPr>
      </w:pPr>
      <w:r>
        <w:rPr>
          <w:sz w:val="24"/>
        </w:rPr>
        <w:t>Kur e drejta ekskluzive lidhet me digjitalizimin e burimeve kulturore, periudha e </w:t>
      </w:r>
      <w:r>
        <w:rPr>
          <w:spacing w:val="-4"/>
          <w:sz w:val="24"/>
        </w:rPr>
        <w:t>ekskluzivitetit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nuk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duhet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t’i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kalojë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10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vjetët.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Kur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ajo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kalon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10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vjetët,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kohëzgjatja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shqyrtohet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gjatë </w:t>
      </w:r>
      <w:r>
        <w:rPr>
          <w:sz w:val="24"/>
        </w:rPr>
        <w:t>vitit</w:t>
      </w:r>
      <w:r>
        <w:rPr>
          <w:spacing w:val="-6"/>
          <w:sz w:val="24"/>
        </w:rPr>
        <w:t> </w:t>
      </w:r>
      <w:r>
        <w:rPr>
          <w:sz w:val="24"/>
        </w:rPr>
        <w:t>të</w:t>
      </w:r>
      <w:r>
        <w:rPr>
          <w:spacing w:val="-6"/>
          <w:sz w:val="24"/>
        </w:rPr>
        <w:t> </w:t>
      </w:r>
      <w:r>
        <w:rPr>
          <w:sz w:val="24"/>
        </w:rPr>
        <w:t>11-t</w:t>
      </w:r>
      <w:r>
        <w:rPr>
          <w:spacing w:val="-6"/>
          <w:sz w:val="24"/>
        </w:rPr>
        <w:t> </w:t>
      </w:r>
      <w:r>
        <w:rPr>
          <w:sz w:val="24"/>
        </w:rPr>
        <w:t>dhe,</w:t>
      </w:r>
      <w:r>
        <w:rPr>
          <w:spacing w:val="-6"/>
          <w:sz w:val="24"/>
        </w:rPr>
        <w:t> </w:t>
      </w:r>
      <w:r>
        <w:rPr>
          <w:sz w:val="24"/>
        </w:rPr>
        <w:t>nëse</w:t>
      </w:r>
      <w:r>
        <w:rPr>
          <w:spacing w:val="-6"/>
          <w:sz w:val="24"/>
        </w:rPr>
        <w:t> </w:t>
      </w:r>
      <w:r>
        <w:rPr>
          <w:sz w:val="24"/>
        </w:rPr>
        <w:t>është</w:t>
      </w:r>
      <w:r>
        <w:rPr>
          <w:spacing w:val="-6"/>
          <w:sz w:val="24"/>
        </w:rPr>
        <w:t> </w:t>
      </w:r>
      <w:r>
        <w:rPr>
          <w:sz w:val="24"/>
        </w:rPr>
        <w:t>rasti,</w:t>
      </w:r>
      <w:r>
        <w:rPr>
          <w:spacing w:val="-6"/>
          <w:sz w:val="24"/>
        </w:rPr>
        <w:t> </w:t>
      </w:r>
      <w:r>
        <w:rPr>
          <w:sz w:val="24"/>
        </w:rPr>
        <w:t>çdo</w:t>
      </w:r>
      <w:r>
        <w:rPr>
          <w:spacing w:val="-6"/>
          <w:sz w:val="24"/>
        </w:rPr>
        <w:t> </w:t>
      </w:r>
      <w:r>
        <w:rPr>
          <w:sz w:val="24"/>
        </w:rPr>
        <w:t>7</w:t>
      </w:r>
      <w:r>
        <w:rPr>
          <w:spacing w:val="-6"/>
          <w:sz w:val="24"/>
        </w:rPr>
        <w:t> </w:t>
      </w:r>
      <w:r>
        <w:rPr>
          <w:sz w:val="24"/>
        </w:rPr>
        <w:t>vjet</w:t>
      </w:r>
      <w:r>
        <w:rPr>
          <w:spacing w:val="-6"/>
          <w:sz w:val="24"/>
        </w:rPr>
        <w:t> </w:t>
      </w:r>
      <w:r>
        <w:rPr>
          <w:sz w:val="24"/>
        </w:rPr>
        <w:t>pas</w:t>
      </w:r>
      <w:r>
        <w:rPr>
          <w:spacing w:val="-6"/>
          <w:sz w:val="24"/>
        </w:rPr>
        <w:t> </w:t>
      </w:r>
      <w:r>
        <w:rPr>
          <w:sz w:val="24"/>
        </w:rPr>
        <w:t>tij.</w:t>
      </w:r>
    </w:p>
    <w:p>
      <w:pPr>
        <w:pStyle w:val="ListParagraph"/>
        <w:numPr>
          <w:ilvl w:val="0"/>
          <w:numId w:val="13"/>
        </w:numPr>
        <w:tabs>
          <w:tab w:pos="542" w:val="left" w:leader="none"/>
        </w:tabs>
        <w:spacing w:line="235" w:lineRule="auto" w:before="0" w:after="0"/>
        <w:ind w:left="23" w:right="28" w:firstLine="284"/>
        <w:jc w:val="both"/>
        <w:rPr>
          <w:sz w:val="24"/>
        </w:rPr>
      </w:pPr>
      <w:r>
        <w:rPr>
          <w:spacing w:val="-2"/>
          <w:sz w:val="24"/>
        </w:rPr>
        <w:t>Marrëveshjet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ligjore,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që,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dhënë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shprehimisht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një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drejtë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ekskluzive,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synojnë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ose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mund </w:t>
      </w:r>
      <w:r>
        <w:rPr>
          <w:sz w:val="24"/>
        </w:rPr>
        <w:t>të çojnë në vënien në dispozicion në mënyrë të kufizuar të ripërdorimit të dokumenteve nga subjekte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tjera</w:t>
      </w:r>
      <w:r>
        <w:rPr>
          <w:spacing w:val="-15"/>
          <w:sz w:val="24"/>
        </w:rPr>
        <w:t> </w:t>
      </w:r>
      <w:r>
        <w:rPr>
          <w:sz w:val="24"/>
        </w:rPr>
        <w:t>përveç</w:t>
      </w:r>
      <w:r>
        <w:rPr>
          <w:spacing w:val="-15"/>
          <w:sz w:val="24"/>
        </w:rPr>
        <w:t> </w:t>
      </w:r>
      <w:r>
        <w:rPr>
          <w:sz w:val="24"/>
        </w:rPr>
        <w:t>palëve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treta</w:t>
      </w:r>
      <w:r>
        <w:rPr>
          <w:spacing w:val="-15"/>
          <w:sz w:val="24"/>
        </w:rPr>
        <w:t> </w:t>
      </w:r>
      <w:r>
        <w:rPr>
          <w:sz w:val="24"/>
        </w:rPr>
        <w:t>që</w:t>
      </w:r>
      <w:r>
        <w:rPr>
          <w:spacing w:val="-15"/>
          <w:sz w:val="24"/>
        </w:rPr>
        <w:t> </w:t>
      </w:r>
      <w:r>
        <w:rPr>
          <w:sz w:val="24"/>
        </w:rPr>
        <w:t>marrin</w:t>
      </w:r>
      <w:r>
        <w:rPr>
          <w:spacing w:val="-15"/>
          <w:sz w:val="24"/>
        </w:rPr>
        <w:t> </w:t>
      </w:r>
      <w:r>
        <w:rPr>
          <w:sz w:val="24"/>
        </w:rPr>
        <w:t>pjesë</w:t>
      </w:r>
      <w:r>
        <w:rPr>
          <w:spacing w:val="-15"/>
          <w:sz w:val="24"/>
        </w:rPr>
        <w:t> </w:t>
      </w:r>
      <w:r>
        <w:rPr>
          <w:sz w:val="24"/>
        </w:rPr>
        <w:t>në</w:t>
      </w:r>
      <w:r>
        <w:rPr>
          <w:spacing w:val="-15"/>
          <w:sz w:val="24"/>
        </w:rPr>
        <w:t> </w:t>
      </w:r>
      <w:r>
        <w:rPr>
          <w:sz w:val="24"/>
        </w:rPr>
        <w:t>marrëveshje,</w:t>
      </w:r>
      <w:r>
        <w:rPr>
          <w:spacing w:val="-15"/>
          <w:sz w:val="24"/>
        </w:rPr>
        <w:t> </w:t>
      </w:r>
      <w:r>
        <w:rPr>
          <w:sz w:val="24"/>
        </w:rPr>
        <w:t>bëhen</w:t>
      </w:r>
      <w:r>
        <w:rPr>
          <w:spacing w:val="-15"/>
          <w:sz w:val="24"/>
        </w:rPr>
        <w:t> </w:t>
      </w:r>
      <w:r>
        <w:rPr>
          <w:sz w:val="24"/>
        </w:rPr>
        <w:t>publike</w:t>
      </w:r>
      <w:r>
        <w:rPr>
          <w:spacing w:val="-15"/>
          <w:sz w:val="24"/>
        </w:rPr>
        <w:t> </w:t>
      </w:r>
      <w:r>
        <w:rPr>
          <w:sz w:val="24"/>
        </w:rPr>
        <w:t>në</w:t>
      </w:r>
      <w:r>
        <w:rPr>
          <w:spacing w:val="-15"/>
          <w:sz w:val="24"/>
        </w:rPr>
        <w:t> </w:t>
      </w:r>
      <w:r>
        <w:rPr>
          <w:sz w:val="24"/>
        </w:rPr>
        <w:t>internet të</w:t>
      </w:r>
      <w:r>
        <w:rPr>
          <w:spacing w:val="-3"/>
          <w:sz w:val="24"/>
        </w:rPr>
        <w:t> </w:t>
      </w:r>
      <w:r>
        <w:rPr>
          <w:sz w:val="24"/>
        </w:rPr>
        <w:t>paktën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muaj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hyrjes</w:t>
      </w:r>
      <w:r>
        <w:rPr>
          <w:spacing w:val="-3"/>
          <w:sz w:val="24"/>
        </w:rPr>
        <w:t> </w:t>
      </w:r>
      <w:r>
        <w:rPr>
          <w:sz w:val="24"/>
        </w:rPr>
        <w:t>në</w:t>
      </w:r>
      <w:r>
        <w:rPr>
          <w:spacing w:val="-3"/>
          <w:sz w:val="24"/>
        </w:rPr>
        <w:t> </w:t>
      </w:r>
      <w:r>
        <w:rPr>
          <w:sz w:val="24"/>
        </w:rPr>
        <w:t>fuqi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tyre.</w:t>
      </w:r>
    </w:p>
    <w:p>
      <w:pPr>
        <w:pStyle w:val="ListParagraph"/>
        <w:numPr>
          <w:ilvl w:val="0"/>
          <w:numId w:val="13"/>
        </w:numPr>
        <w:tabs>
          <w:tab w:pos="565" w:val="left" w:leader="none"/>
        </w:tabs>
        <w:spacing w:line="235" w:lineRule="auto" w:before="0" w:after="0"/>
        <w:ind w:left="23" w:right="30" w:firstLine="284"/>
        <w:jc w:val="both"/>
        <w:rPr>
          <w:sz w:val="24"/>
        </w:rPr>
      </w:pPr>
      <w:r>
        <w:rPr>
          <w:sz w:val="24"/>
        </w:rPr>
        <w:t>Efekti i këtyre marrëveshjeve ligjore për disponueshmërinë e të dhënave për ripërdorim vlerësohet çdo 3 vjet.</w:t>
      </w:r>
    </w:p>
    <w:p>
      <w:pPr>
        <w:pStyle w:val="BodyText"/>
        <w:spacing w:line="273" w:lineRule="exact" w:before="260"/>
        <w:ind w:left="284" w:right="1" w:firstLine="0"/>
        <w:jc w:val="center"/>
      </w:pPr>
      <w:r>
        <w:rPr/>
        <w:t>KREU</w:t>
      </w:r>
      <w:r>
        <w:rPr>
          <w:spacing w:val="-5"/>
        </w:rPr>
        <w:t> IV</w:t>
      </w:r>
    </w:p>
    <w:p>
      <w:pPr>
        <w:pStyle w:val="BodyText"/>
        <w:spacing w:line="273" w:lineRule="exact"/>
        <w:ind w:left="281" w:firstLine="0"/>
        <w:jc w:val="center"/>
      </w:pPr>
      <w:r>
        <w:rPr/>
        <w:t>GRUPET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TË</w:t>
      </w:r>
      <w:r>
        <w:rPr>
          <w:spacing w:val="5"/>
        </w:rPr>
        <w:t> </w:t>
      </w:r>
      <w:r>
        <w:rPr/>
        <w:t>DHËNAVE</w:t>
      </w:r>
      <w:r>
        <w:rPr>
          <w:spacing w:val="5"/>
        </w:rPr>
        <w:t> </w:t>
      </w:r>
      <w:r>
        <w:rPr/>
        <w:t>ME</w:t>
      </w:r>
      <w:r>
        <w:rPr>
          <w:spacing w:val="5"/>
        </w:rPr>
        <w:t> </w:t>
      </w:r>
      <w:r>
        <w:rPr/>
        <w:t>VLERË</w:t>
      </w:r>
      <w:r>
        <w:rPr>
          <w:spacing w:val="5"/>
        </w:rPr>
        <w:t> </w:t>
      </w:r>
      <w:r>
        <w:rPr/>
        <w:t>TË</w:t>
      </w:r>
      <w:r>
        <w:rPr>
          <w:spacing w:val="5"/>
        </w:rPr>
        <w:t> </w:t>
      </w:r>
      <w:r>
        <w:rPr>
          <w:spacing w:val="-2"/>
        </w:rPr>
        <w:t>MADHE</w:t>
      </w:r>
    </w:p>
    <w:p>
      <w:pPr>
        <w:pStyle w:val="BodyText"/>
        <w:spacing w:line="273" w:lineRule="exact" w:before="264"/>
        <w:ind w:left="284" w:right="1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Heading1"/>
        <w:ind w:left="281" w:right="5"/>
      </w:pPr>
      <w:r>
        <w:rPr/>
        <w:t>Kategoritë</w:t>
      </w:r>
      <w:r>
        <w:rPr>
          <w:spacing w:val="-14"/>
        </w:rPr>
        <w:t> </w:t>
      </w:r>
      <w:r>
        <w:rPr/>
        <w:t>tematike</w:t>
      </w:r>
      <w:r>
        <w:rPr>
          <w:spacing w:val="-13"/>
        </w:rPr>
        <w:t> </w:t>
      </w:r>
      <w:r>
        <w:rPr/>
        <w:t>të</w:t>
      </w:r>
      <w:r>
        <w:rPr>
          <w:spacing w:val="-14"/>
        </w:rPr>
        <w:t> </w:t>
      </w:r>
      <w:r>
        <w:rPr/>
        <w:t>grupeve</w:t>
      </w:r>
      <w:r>
        <w:rPr>
          <w:spacing w:val="-13"/>
        </w:rPr>
        <w:t> </w:t>
      </w:r>
      <w:r>
        <w:rPr/>
        <w:t>të</w:t>
      </w:r>
      <w:r>
        <w:rPr>
          <w:spacing w:val="-14"/>
        </w:rPr>
        <w:t> </w:t>
      </w:r>
      <w:r>
        <w:rPr/>
        <w:t>të</w:t>
      </w:r>
      <w:r>
        <w:rPr>
          <w:spacing w:val="-13"/>
        </w:rPr>
        <w:t> </w:t>
      </w:r>
      <w:r>
        <w:rPr/>
        <w:t>dhënave</w:t>
      </w:r>
      <w:r>
        <w:rPr>
          <w:spacing w:val="-13"/>
        </w:rPr>
        <w:t> </w:t>
      </w:r>
      <w:r>
        <w:rPr/>
        <w:t>me</w:t>
      </w:r>
      <w:r>
        <w:rPr>
          <w:spacing w:val="-14"/>
        </w:rPr>
        <w:t> </w:t>
      </w:r>
      <w:r>
        <w:rPr/>
        <w:t>vlerë</w:t>
      </w:r>
      <w:r>
        <w:rPr>
          <w:spacing w:val="-13"/>
        </w:rPr>
        <w:t> </w:t>
      </w:r>
      <w:r>
        <w:rPr/>
        <w:t>të</w:t>
      </w:r>
      <w:r>
        <w:rPr>
          <w:spacing w:val="-14"/>
        </w:rPr>
        <w:t> </w:t>
      </w:r>
      <w:r>
        <w:rPr>
          <w:spacing w:val="-2"/>
        </w:rPr>
        <w:t>madhe</w:t>
      </w:r>
    </w:p>
    <w:p>
      <w:pPr>
        <w:pStyle w:val="ListParagraph"/>
        <w:numPr>
          <w:ilvl w:val="0"/>
          <w:numId w:val="14"/>
        </w:numPr>
        <w:tabs>
          <w:tab w:pos="530" w:val="left" w:leader="none"/>
        </w:tabs>
        <w:spacing w:line="273" w:lineRule="exact" w:before="264" w:after="0"/>
        <w:ind w:left="530" w:right="0" w:hanging="224"/>
        <w:jc w:val="left"/>
        <w:rPr>
          <w:sz w:val="24"/>
        </w:rPr>
      </w:pPr>
      <w:r>
        <w:rPr>
          <w:spacing w:val="-2"/>
          <w:sz w:val="24"/>
        </w:rPr>
        <w:t>Në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grupin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dhënave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vlerë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madhe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përfshihen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dhëna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fushat:</w:t>
      </w:r>
    </w:p>
    <w:p>
      <w:pPr>
        <w:pStyle w:val="ListParagraph"/>
        <w:numPr>
          <w:ilvl w:val="1"/>
          <w:numId w:val="14"/>
        </w:numPr>
        <w:tabs>
          <w:tab w:pos="532" w:val="left" w:leader="none"/>
        </w:tabs>
        <w:spacing w:line="270" w:lineRule="exact" w:before="0" w:after="0"/>
        <w:ind w:left="532" w:right="0" w:hanging="226"/>
        <w:jc w:val="left"/>
        <w:rPr>
          <w:sz w:val="24"/>
        </w:rPr>
      </w:pPr>
      <w:r>
        <w:rPr>
          <w:spacing w:val="-2"/>
          <w:sz w:val="24"/>
        </w:rPr>
        <w:t>gjeohapësinore;</w:t>
      </w:r>
    </w:p>
    <w:p>
      <w:pPr>
        <w:pStyle w:val="ListParagraph"/>
        <w:numPr>
          <w:ilvl w:val="1"/>
          <w:numId w:val="14"/>
        </w:numPr>
        <w:tabs>
          <w:tab w:pos="557" w:val="left" w:leader="none"/>
        </w:tabs>
        <w:spacing w:line="270" w:lineRule="exact" w:before="0" w:after="0"/>
        <w:ind w:left="557" w:right="0" w:hanging="251"/>
        <w:jc w:val="left"/>
        <w:rPr>
          <w:sz w:val="24"/>
        </w:rPr>
      </w:pPr>
      <w:r>
        <w:rPr>
          <w:spacing w:val="-4"/>
          <w:sz w:val="24"/>
        </w:rPr>
        <w:t>mjedisore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të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vëzhgimit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të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tokës;</w:t>
      </w:r>
    </w:p>
    <w:p>
      <w:pPr>
        <w:pStyle w:val="ListParagraph"/>
        <w:numPr>
          <w:ilvl w:val="1"/>
          <w:numId w:val="14"/>
        </w:numPr>
        <w:tabs>
          <w:tab w:pos="534" w:val="left" w:leader="none"/>
        </w:tabs>
        <w:spacing w:line="235" w:lineRule="auto" w:before="1" w:after="0"/>
        <w:ind w:left="306" w:right="7096" w:firstLine="0"/>
        <w:jc w:val="left"/>
        <w:rPr>
          <w:sz w:val="24"/>
        </w:rPr>
      </w:pPr>
      <w:r>
        <w:rPr>
          <w:spacing w:val="-6"/>
          <w:sz w:val="24"/>
        </w:rPr>
        <w:t>meteorologjike; </w:t>
      </w:r>
      <w:r>
        <w:rPr>
          <w:sz w:val="24"/>
        </w:rPr>
        <w:t>ç) statistikore;</w:t>
      </w:r>
    </w:p>
    <w:p>
      <w:pPr>
        <w:pStyle w:val="ListParagraph"/>
        <w:numPr>
          <w:ilvl w:val="1"/>
          <w:numId w:val="14"/>
        </w:numPr>
        <w:tabs>
          <w:tab w:pos="554" w:val="left" w:leader="none"/>
        </w:tabs>
        <w:spacing w:line="235" w:lineRule="auto" w:before="0" w:after="0"/>
        <w:ind w:left="306" w:right="3811" w:firstLine="0"/>
        <w:jc w:val="left"/>
        <w:rPr>
          <w:sz w:val="24"/>
        </w:rPr>
      </w:pPr>
      <w:r>
        <w:rPr>
          <w:spacing w:val="-2"/>
          <w:sz w:val="24"/>
        </w:rPr>
        <w:t>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shoqërive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tregtare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pronësisë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në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këto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shoqëri; </w:t>
      </w:r>
      <w:r>
        <w:rPr>
          <w:sz w:val="24"/>
        </w:rPr>
        <w:t>dh) e transportit publik.</w:t>
      </w:r>
    </w:p>
    <w:p>
      <w:pPr>
        <w:pStyle w:val="ListParagraph"/>
        <w:numPr>
          <w:ilvl w:val="0"/>
          <w:numId w:val="14"/>
        </w:numPr>
        <w:tabs>
          <w:tab w:pos="554" w:val="left" w:leader="none"/>
        </w:tabs>
        <w:spacing w:line="235" w:lineRule="auto" w:before="0" w:after="0"/>
        <w:ind w:left="22" w:right="27" w:firstLine="284"/>
        <w:jc w:val="both"/>
        <w:rPr>
          <w:sz w:val="24"/>
        </w:rPr>
      </w:pPr>
      <w:r>
        <w:rPr>
          <w:sz w:val="24"/>
        </w:rPr>
        <w:t>Me</w:t>
      </w:r>
      <w:r>
        <w:rPr>
          <w:spacing w:val="-3"/>
          <w:sz w:val="24"/>
        </w:rPr>
        <w:t> </w:t>
      </w:r>
      <w:r>
        <w:rPr>
          <w:sz w:val="24"/>
        </w:rPr>
        <w:t>vendim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Këshillit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Ministrave</w:t>
      </w:r>
      <w:r>
        <w:rPr>
          <w:spacing w:val="-3"/>
          <w:sz w:val="24"/>
        </w:rPr>
        <w:t> </w:t>
      </w:r>
      <w:r>
        <w:rPr>
          <w:sz w:val="24"/>
        </w:rPr>
        <w:t>shtohen</w:t>
      </w:r>
      <w:r>
        <w:rPr>
          <w:spacing w:val="-3"/>
          <w:sz w:val="24"/>
        </w:rPr>
        <w:t> </w:t>
      </w:r>
      <w:r>
        <w:rPr>
          <w:sz w:val="24"/>
        </w:rPr>
        <w:t>kategori</w:t>
      </w:r>
      <w:r>
        <w:rPr>
          <w:spacing w:val="-3"/>
          <w:sz w:val="24"/>
        </w:rPr>
        <w:t> </w:t>
      </w:r>
      <w:r>
        <w:rPr>
          <w:sz w:val="24"/>
        </w:rPr>
        <w:t>tematike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grupeve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dhënave me</w:t>
      </w:r>
      <w:r>
        <w:rPr>
          <w:spacing w:val="-12"/>
          <w:sz w:val="24"/>
        </w:rPr>
        <w:t> </w:t>
      </w:r>
      <w:r>
        <w:rPr>
          <w:sz w:val="24"/>
        </w:rPr>
        <w:t>vlerë</w:t>
      </w:r>
      <w:r>
        <w:rPr>
          <w:spacing w:val="-12"/>
          <w:sz w:val="24"/>
        </w:rPr>
        <w:t> </w:t>
      </w:r>
      <w:r>
        <w:rPr>
          <w:sz w:val="24"/>
        </w:rPr>
        <w:t>të</w:t>
      </w:r>
      <w:r>
        <w:rPr>
          <w:spacing w:val="-12"/>
          <w:sz w:val="24"/>
        </w:rPr>
        <w:t> </w:t>
      </w:r>
      <w:r>
        <w:rPr>
          <w:sz w:val="24"/>
        </w:rPr>
        <w:t>madhe</w:t>
      </w:r>
      <w:r>
        <w:rPr>
          <w:spacing w:val="-12"/>
          <w:sz w:val="24"/>
        </w:rPr>
        <w:t> </w:t>
      </w:r>
      <w:r>
        <w:rPr>
          <w:sz w:val="24"/>
        </w:rPr>
        <w:t>sa</w:t>
      </w:r>
      <w:r>
        <w:rPr>
          <w:spacing w:val="-12"/>
          <w:sz w:val="24"/>
        </w:rPr>
        <w:t> </w:t>
      </w:r>
      <w:r>
        <w:rPr>
          <w:sz w:val="24"/>
        </w:rPr>
        <w:t>herë</w:t>
      </w:r>
      <w:r>
        <w:rPr>
          <w:spacing w:val="-12"/>
          <w:sz w:val="24"/>
        </w:rPr>
        <w:t> </w:t>
      </w:r>
      <w:r>
        <w:rPr>
          <w:sz w:val="24"/>
        </w:rPr>
        <w:t>është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nevojshme,</w:t>
      </w:r>
      <w:r>
        <w:rPr>
          <w:spacing w:val="-12"/>
          <w:sz w:val="24"/>
        </w:rPr>
        <w:t> </w:t>
      </w:r>
      <w:r>
        <w:rPr>
          <w:sz w:val="24"/>
        </w:rPr>
        <w:t>me</w:t>
      </w:r>
      <w:r>
        <w:rPr>
          <w:spacing w:val="-12"/>
          <w:sz w:val="24"/>
        </w:rPr>
        <w:t> </w:t>
      </w:r>
      <w:r>
        <w:rPr>
          <w:sz w:val="24"/>
        </w:rPr>
        <w:t>qëllim</w:t>
      </w:r>
      <w:r>
        <w:rPr>
          <w:spacing w:val="-12"/>
          <w:sz w:val="24"/>
        </w:rPr>
        <w:t> </w:t>
      </w:r>
      <w:r>
        <w:rPr>
          <w:sz w:val="24"/>
        </w:rPr>
        <w:t>reflektimin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zhvillimeve</w:t>
      </w:r>
      <w:r>
        <w:rPr>
          <w:spacing w:val="-12"/>
          <w:sz w:val="24"/>
        </w:rPr>
        <w:t> </w:t>
      </w:r>
      <w:r>
        <w:rPr>
          <w:sz w:val="24"/>
        </w:rPr>
        <w:t>teknologjike dhe zhvillimeve të tregut.</w:t>
      </w:r>
    </w:p>
    <w:p>
      <w:pPr>
        <w:pStyle w:val="BodyText"/>
        <w:spacing w:before="262"/>
        <w:ind w:left="284" w:right="1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5"/>
        </w:rPr>
        <w:t>17</w:t>
      </w:r>
    </w:p>
    <w:p>
      <w:pPr>
        <w:pStyle w:val="Heading1"/>
        <w:spacing w:line="240" w:lineRule="auto" w:before="264"/>
        <w:ind w:left="281" w:right="5"/>
      </w:pPr>
      <w:r>
        <w:rPr/>
        <w:t>Ripërdorimi</w:t>
      </w:r>
      <w:r>
        <w:rPr>
          <w:spacing w:val="-13"/>
        </w:rPr>
        <w:t> </w:t>
      </w:r>
      <w:r>
        <w:rPr/>
        <w:t>i</w:t>
      </w:r>
      <w:r>
        <w:rPr>
          <w:spacing w:val="-12"/>
        </w:rPr>
        <w:t> </w:t>
      </w:r>
      <w:r>
        <w:rPr/>
        <w:t>grupeve</w:t>
      </w:r>
      <w:r>
        <w:rPr>
          <w:spacing w:val="-13"/>
        </w:rPr>
        <w:t> </w:t>
      </w:r>
      <w:r>
        <w:rPr/>
        <w:t>specifike</w:t>
      </w:r>
      <w:r>
        <w:rPr>
          <w:spacing w:val="-12"/>
        </w:rPr>
        <w:t> </w:t>
      </w:r>
      <w:r>
        <w:rPr/>
        <w:t>të</w:t>
      </w:r>
      <w:r>
        <w:rPr>
          <w:spacing w:val="-12"/>
        </w:rPr>
        <w:t> </w:t>
      </w:r>
      <w:r>
        <w:rPr/>
        <w:t>të</w:t>
      </w:r>
      <w:r>
        <w:rPr>
          <w:spacing w:val="-13"/>
        </w:rPr>
        <w:t> </w:t>
      </w:r>
      <w:r>
        <w:rPr/>
        <w:t>dhënave</w:t>
      </w:r>
      <w:r>
        <w:rPr>
          <w:spacing w:val="-12"/>
        </w:rPr>
        <w:t> </w:t>
      </w:r>
      <w:r>
        <w:rPr/>
        <w:t>me</w:t>
      </w:r>
      <w:r>
        <w:rPr>
          <w:spacing w:val="-13"/>
        </w:rPr>
        <w:t> </w:t>
      </w:r>
      <w:r>
        <w:rPr/>
        <w:t>vlerë</w:t>
      </w:r>
      <w:r>
        <w:rPr>
          <w:spacing w:val="-12"/>
        </w:rPr>
        <w:t> </w:t>
      </w:r>
      <w:r>
        <w:rPr/>
        <w:t>të</w:t>
      </w:r>
      <w:r>
        <w:rPr>
          <w:spacing w:val="-12"/>
        </w:rPr>
        <w:t> </w:t>
      </w:r>
      <w:r>
        <w:rPr>
          <w:spacing w:val="-2"/>
        </w:rPr>
        <w:t>madhe</w:t>
      </w:r>
    </w:p>
    <w:p>
      <w:pPr>
        <w:pStyle w:val="ListParagraph"/>
        <w:numPr>
          <w:ilvl w:val="0"/>
          <w:numId w:val="15"/>
        </w:numPr>
        <w:tabs>
          <w:tab w:pos="577" w:val="left" w:leader="none"/>
        </w:tabs>
        <w:spacing w:line="235" w:lineRule="auto" w:before="269" w:after="0"/>
        <w:ind w:left="22" w:right="26" w:firstLine="284"/>
        <w:jc w:val="both"/>
        <w:rPr>
          <w:sz w:val="24"/>
        </w:rPr>
      </w:pPr>
      <w:r>
        <w:rPr>
          <w:sz w:val="24"/>
        </w:rPr>
        <w:t>Për çdo kategori të të dhënave me vlerë të madhe për ekonominë dhe shoqërinë nga organi/et</w:t>
      </w:r>
      <w:r>
        <w:rPr>
          <w:spacing w:val="-1"/>
          <w:sz w:val="24"/>
        </w:rPr>
        <w:t> </w:t>
      </w:r>
      <w:r>
        <w:rPr>
          <w:sz w:val="24"/>
        </w:rPr>
        <w:t>publike</w:t>
      </w:r>
      <w:r>
        <w:rPr>
          <w:spacing w:val="-1"/>
          <w:sz w:val="24"/>
        </w:rPr>
        <w:t> </w:t>
      </w:r>
      <w:r>
        <w:rPr>
          <w:sz w:val="24"/>
        </w:rPr>
        <w:t>përgjegjëse,</w:t>
      </w:r>
      <w:r>
        <w:rPr>
          <w:spacing w:val="-1"/>
          <w:sz w:val="24"/>
        </w:rPr>
        <w:t> </w:t>
      </w:r>
      <w:r>
        <w:rPr>
          <w:sz w:val="24"/>
        </w:rPr>
        <w:t>në</w:t>
      </w:r>
      <w:r>
        <w:rPr>
          <w:spacing w:val="-1"/>
          <w:sz w:val="24"/>
        </w:rPr>
        <w:t> </w:t>
      </w:r>
      <w:r>
        <w:rPr>
          <w:sz w:val="24"/>
        </w:rPr>
        <w:t>koordinim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Komisionerin</w:t>
      </w:r>
      <w:r>
        <w:rPr>
          <w:spacing w:val="-1"/>
          <w:sz w:val="24"/>
        </w:rPr>
        <w:t> </w:t>
      </w:r>
      <w:r>
        <w:rPr>
          <w:sz w:val="24"/>
        </w:rPr>
        <w:t>për</w:t>
      </w:r>
      <w:r>
        <w:rPr>
          <w:spacing w:val="-1"/>
          <w:sz w:val="24"/>
        </w:rPr>
        <w:t> </w:t>
      </w:r>
      <w:r>
        <w:rPr>
          <w:sz w:val="24"/>
        </w:rPr>
        <w:t>të</w:t>
      </w:r>
      <w:r>
        <w:rPr>
          <w:spacing w:val="-1"/>
          <w:sz w:val="24"/>
        </w:rPr>
        <w:t> </w:t>
      </w:r>
      <w:r>
        <w:rPr>
          <w:sz w:val="24"/>
        </w:rPr>
        <w:t>Drejtën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Informimit</w:t>
      </w:r>
      <w:r>
        <w:rPr>
          <w:spacing w:val="-1"/>
          <w:sz w:val="24"/>
        </w:rPr>
        <w:t> </w:t>
      </w:r>
      <w:r>
        <w:rPr>
          <w:sz w:val="24"/>
        </w:rPr>
        <w:t>dhe Mbrojtjen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Dhënave</w:t>
      </w:r>
      <w:r>
        <w:rPr>
          <w:spacing w:val="-15"/>
          <w:sz w:val="24"/>
        </w:rPr>
        <w:t> </w:t>
      </w:r>
      <w:r>
        <w:rPr>
          <w:sz w:val="24"/>
        </w:rPr>
        <w:t>Personale,</w:t>
      </w:r>
      <w:r>
        <w:rPr>
          <w:spacing w:val="-15"/>
          <w:sz w:val="24"/>
        </w:rPr>
        <w:t> </w:t>
      </w:r>
      <w:r>
        <w:rPr>
          <w:sz w:val="24"/>
        </w:rPr>
        <w:t>përcaktohen</w:t>
      </w:r>
      <w:r>
        <w:rPr>
          <w:spacing w:val="-15"/>
          <w:sz w:val="24"/>
        </w:rPr>
        <w:t> </w:t>
      </w:r>
      <w:r>
        <w:rPr>
          <w:sz w:val="24"/>
        </w:rPr>
        <w:t>grupet</w:t>
      </w:r>
      <w:r>
        <w:rPr>
          <w:spacing w:val="-15"/>
          <w:sz w:val="24"/>
        </w:rPr>
        <w:t> </w:t>
      </w:r>
      <w:r>
        <w:rPr>
          <w:sz w:val="24"/>
        </w:rPr>
        <w:t>specifike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këtyre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dhënave.</w:t>
      </w:r>
    </w:p>
    <w:p>
      <w:pPr>
        <w:pStyle w:val="ListParagraph"/>
        <w:numPr>
          <w:ilvl w:val="0"/>
          <w:numId w:val="15"/>
        </w:numPr>
        <w:tabs>
          <w:tab w:pos="530" w:val="left" w:leader="none"/>
        </w:tabs>
        <w:spacing w:line="267" w:lineRule="exact" w:before="0" w:after="0"/>
        <w:ind w:left="530" w:right="0" w:hanging="224"/>
        <w:jc w:val="left"/>
        <w:rPr>
          <w:sz w:val="24"/>
        </w:rPr>
      </w:pPr>
      <w:r>
        <w:rPr>
          <w:spacing w:val="-2"/>
          <w:sz w:val="24"/>
        </w:rPr>
        <w:t>Grupet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specifike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dhënave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vlerë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madhe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duhet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jenë:</w:t>
      </w:r>
    </w:p>
    <w:p>
      <w:pPr>
        <w:pStyle w:val="ListParagraph"/>
        <w:numPr>
          <w:ilvl w:val="1"/>
          <w:numId w:val="15"/>
        </w:numPr>
        <w:tabs>
          <w:tab w:pos="532" w:val="left" w:leader="none"/>
        </w:tabs>
        <w:spacing w:line="270" w:lineRule="exact" w:before="0" w:after="0"/>
        <w:ind w:left="532" w:right="0" w:hanging="226"/>
        <w:jc w:val="left"/>
        <w:rPr>
          <w:sz w:val="24"/>
        </w:rPr>
      </w:pPr>
      <w:r>
        <w:rPr>
          <w:spacing w:val="-2"/>
          <w:sz w:val="24"/>
        </w:rPr>
        <w:t>të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disponueshme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pagesë;</w:t>
      </w:r>
    </w:p>
    <w:p>
      <w:pPr>
        <w:pStyle w:val="ListParagraph"/>
        <w:numPr>
          <w:ilvl w:val="1"/>
          <w:numId w:val="15"/>
        </w:numPr>
        <w:tabs>
          <w:tab w:pos="557" w:val="left" w:leader="none"/>
        </w:tabs>
        <w:spacing w:line="270" w:lineRule="exact" w:before="0" w:after="0"/>
        <w:ind w:left="557" w:right="0" w:hanging="251"/>
        <w:jc w:val="left"/>
        <w:rPr>
          <w:sz w:val="24"/>
        </w:rPr>
      </w:pPr>
      <w:r>
        <w:rPr>
          <w:spacing w:val="-4"/>
          <w:sz w:val="24"/>
        </w:rPr>
        <w:t>të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lexueshme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nga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kompjuteri;</w:t>
      </w:r>
    </w:p>
    <w:p>
      <w:pPr>
        <w:pStyle w:val="ListParagraph"/>
        <w:numPr>
          <w:ilvl w:val="1"/>
          <w:numId w:val="15"/>
        </w:numPr>
        <w:tabs>
          <w:tab w:pos="534" w:val="left" w:leader="none"/>
        </w:tabs>
        <w:spacing w:line="270" w:lineRule="exact" w:before="0" w:after="0"/>
        <w:ind w:left="534" w:right="0" w:hanging="228"/>
        <w:jc w:val="left"/>
        <w:rPr>
          <w:sz w:val="24"/>
        </w:rPr>
      </w:pPr>
      <w:r>
        <w:rPr>
          <w:spacing w:val="-4"/>
          <w:sz w:val="24"/>
        </w:rPr>
        <w:t>të ofruara përmes API-ve; </w:t>
      </w:r>
      <w:r>
        <w:rPr>
          <w:spacing w:val="-5"/>
          <w:sz w:val="24"/>
        </w:rPr>
        <w:t>dhe</w:t>
      </w:r>
    </w:p>
    <w:p>
      <w:pPr>
        <w:pStyle w:val="BodyText"/>
        <w:spacing w:line="270" w:lineRule="exact"/>
        <w:ind w:left="306" w:firstLine="0"/>
        <w:jc w:val="left"/>
      </w:pPr>
      <w:r>
        <w:rPr>
          <w:spacing w:val="-4"/>
        </w:rPr>
        <w:t>ç)</w:t>
      </w:r>
      <w:r>
        <w:rPr>
          <w:spacing w:val="-6"/>
        </w:rPr>
        <w:t> </w:t>
      </w:r>
      <w:r>
        <w:rPr>
          <w:spacing w:val="-4"/>
        </w:rPr>
        <w:t>kur</w:t>
      </w:r>
      <w:r>
        <w:rPr>
          <w:spacing w:val="-6"/>
        </w:rPr>
        <w:t> </w:t>
      </w:r>
      <w:r>
        <w:rPr>
          <w:spacing w:val="-4"/>
        </w:rPr>
        <w:t>është</w:t>
      </w:r>
      <w:r>
        <w:rPr>
          <w:spacing w:val="-6"/>
        </w:rPr>
        <w:t> </w:t>
      </w:r>
      <w:r>
        <w:rPr>
          <w:spacing w:val="-4"/>
        </w:rPr>
        <w:t>me</w:t>
      </w:r>
      <w:r>
        <w:rPr>
          <w:spacing w:val="-6"/>
        </w:rPr>
        <w:t> </w:t>
      </w:r>
      <w:r>
        <w:rPr>
          <w:spacing w:val="-4"/>
        </w:rPr>
        <w:t>rëndësi,</w:t>
      </w:r>
      <w:r>
        <w:rPr>
          <w:spacing w:val="-6"/>
        </w:rPr>
        <w:t> </w:t>
      </w:r>
      <w:r>
        <w:rPr>
          <w:spacing w:val="-4"/>
        </w:rPr>
        <w:t>të</w:t>
      </w:r>
      <w:r>
        <w:rPr>
          <w:spacing w:val="-6"/>
        </w:rPr>
        <w:t> </w:t>
      </w:r>
      <w:r>
        <w:rPr>
          <w:spacing w:val="-4"/>
        </w:rPr>
        <w:t>ofruara</w:t>
      </w:r>
      <w:r>
        <w:rPr>
          <w:spacing w:val="-6"/>
        </w:rPr>
        <w:t> </w:t>
      </w:r>
      <w:r>
        <w:rPr>
          <w:spacing w:val="-4"/>
        </w:rPr>
        <w:t>si</w:t>
      </w:r>
      <w:r>
        <w:rPr>
          <w:spacing w:val="-6"/>
        </w:rPr>
        <w:t> </w:t>
      </w:r>
      <w:r>
        <w:rPr>
          <w:spacing w:val="-4"/>
        </w:rPr>
        <w:t>një</w:t>
      </w:r>
      <w:r>
        <w:rPr>
          <w:spacing w:val="-6"/>
        </w:rPr>
        <w:t> </w:t>
      </w:r>
      <w:r>
        <w:rPr>
          <w:spacing w:val="-4"/>
        </w:rPr>
        <w:t>shkarkim</w:t>
      </w:r>
      <w:r>
        <w:rPr>
          <w:spacing w:val="-6"/>
        </w:rPr>
        <w:t> </w:t>
      </w:r>
      <w:r>
        <w:rPr>
          <w:spacing w:val="-4"/>
        </w:rPr>
        <w:t>i</w:t>
      </w:r>
      <w:r>
        <w:rPr>
          <w:spacing w:val="-6"/>
        </w:rPr>
        <w:t> </w:t>
      </w:r>
      <w:r>
        <w:rPr>
          <w:spacing w:val="-4"/>
        </w:rPr>
        <w:t>vetëm.</w:t>
      </w:r>
    </w:p>
    <w:p>
      <w:pPr>
        <w:pStyle w:val="ListParagraph"/>
        <w:numPr>
          <w:ilvl w:val="0"/>
          <w:numId w:val="15"/>
        </w:numPr>
        <w:tabs>
          <w:tab w:pos="553" w:val="left" w:leader="none"/>
        </w:tabs>
        <w:spacing w:line="235" w:lineRule="auto" w:before="1" w:after="0"/>
        <w:ind w:left="22" w:right="27" w:firstLine="284"/>
        <w:jc w:val="both"/>
        <w:rPr>
          <w:sz w:val="24"/>
        </w:rPr>
      </w:pPr>
      <w:r>
        <w:rPr>
          <w:sz w:val="24"/>
        </w:rPr>
        <w:t>Pavarësisht nga sa parashikohet në pikën 2 të këtij neni, ofrimi pa pagesë i grupeve të të dhënave</w:t>
      </w:r>
      <w:r>
        <w:rPr>
          <w:spacing w:val="-8"/>
          <w:sz w:val="24"/>
        </w:rPr>
        <w:t> </w:t>
      </w:r>
      <w:r>
        <w:rPr>
          <w:sz w:val="24"/>
        </w:rPr>
        <w:t>me</w:t>
      </w:r>
      <w:r>
        <w:rPr>
          <w:spacing w:val="-8"/>
          <w:sz w:val="24"/>
        </w:rPr>
        <w:t> </w:t>
      </w:r>
      <w:r>
        <w:rPr>
          <w:sz w:val="24"/>
        </w:rPr>
        <w:t>vlerë</w:t>
      </w:r>
      <w:r>
        <w:rPr>
          <w:spacing w:val="-8"/>
          <w:sz w:val="24"/>
        </w:rPr>
        <w:t> </w:t>
      </w:r>
      <w:r>
        <w:rPr>
          <w:sz w:val="24"/>
        </w:rPr>
        <w:t>të</w:t>
      </w:r>
      <w:r>
        <w:rPr>
          <w:spacing w:val="-8"/>
          <w:sz w:val="24"/>
        </w:rPr>
        <w:t> </w:t>
      </w:r>
      <w:r>
        <w:rPr>
          <w:sz w:val="24"/>
        </w:rPr>
        <w:t>lartë</w:t>
      </w:r>
      <w:r>
        <w:rPr>
          <w:spacing w:val="-8"/>
          <w:sz w:val="24"/>
        </w:rPr>
        <w:t> </w:t>
      </w:r>
      <w:r>
        <w:rPr>
          <w:sz w:val="24"/>
        </w:rPr>
        <w:t>nuk</w:t>
      </w:r>
      <w:r>
        <w:rPr>
          <w:spacing w:val="-8"/>
          <w:sz w:val="24"/>
        </w:rPr>
        <w:t> </w:t>
      </w:r>
      <w:r>
        <w:rPr>
          <w:sz w:val="24"/>
        </w:rPr>
        <w:t>zbatohet</w:t>
      </w:r>
      <w:r>
        <w:rPr>
          <w:spacing w:val="-8"/>
          <w:sz w:val="24"/>
        </w:rPr>
        <w:t> </w:t>
      </w:r>
      <w:r>
        <w:rPr>
          <w:sz w:val="24"/>
        </w:rPr>
        <w:t>për</w:t>
      </w:r>
      <w:r>
        <w:rPr>
          <w:spacing w:val="-8"/>
          <w:sz w:val="24"/>
        </w:rPr>
        <w:t> </w:t>
      </w:r>
      <w:r>
        <w:rPr>
          <w:sz w:val="24"/>
        </w:rPr>
        <w:t>grupet</w:t>
      </w:r>
      <w:r>
        <w:rPr>
          <w:spacing w:val="-8"/>
          <w:sz w:val="24"/>
        </w:rPr>
        <w:t> </w:t>
      </w:r>
      <w:r>
        <w:rPr>
          <w:sz w:val="24"/>
        </w:rPr>
        <w:t>specifike</w:t>
      </w:r>
      <w:r>
        <w:rPr>
          <w:spacing w:val="-8"/>
          <w:sz w:val="24"/>
        </w:rPr>
        <w:t> </w:t>
      </w:r>
      <w:r>
        <w:rPr>
          <w:sz w:val="24"/>
        </w:rPr>
        <w:t>të</w:t>
      </w:r>
      <w:r>
        <w:rPr>
          <w:spacing w:val="-8"/>
          <w:sz w:val="24"/>
        </w:rPr>
        <w:t> </w:t>
      </w:r>
      <w:r>
        <w:rPr>
          <w:sz w:val="24"/>
        </w:rPr>
        <w:t>të</w:t>
      </w:r>
      <w:r>
        <w:rPr>
          <w:spacing w:val="-8"/>
          <w:sz w:val="24"/>
        </w:rPr>
        <w:t> </w:t>
      </w:r>
      <w:r>
        <w:rPr>
          <w:sz w:val="24"/>
        </w:rPr>
        <w:t>dhënave</w:t>
      </w:r>
      <w:r>
        <w:rPr>
          <w:spacing w:val="-8"/>
          <w:sz w:val="24"/>
        </w:rPr>
        <w:t> </w:t>
      </w:r>
      <w:r>
        <w:rPr>
          <w:sz w:val="24"/>
        </w:rPr>
        <w:t>me</w:t>
      </w:r>
      <w:r>
        <w:rPr>
          <w:spacing w:val="-8"/>
          <w:sz w:val="24"/>
        </w:rPr>
        <w:t> </w:t>
      </w:r>
      <w:r>
        <w:rPr>
          <w:sz w:val="24"/>
        </w:rPr>
        <w:t>vlerë</w:t>
      </w:r>
      <w:r>
        <w:rPr>
          <w:spacing w:val="-8"/>
          <w:sz w:val="24"/>
        </w:rPr>
        <w:t> </w:t>
      </w:r>
      <w:r>
        <w:rPr>
          <w:sz w:val="24"/>
        </w:rPr>
        <w:t>të</w:t>
      </w:r>
      <w:r>
        <w:rPr>
          <w:spacing w:val="-8"/>
          <w:sz w:val="24"/>
        </w:rPr>
        <w:t> </w:t>
      </w:r>
      <w:r>
        <w:rPr>
          <w:sz w:val="24"/>
        </w:rPr>
        <w:t>madhe</w:t>
      </w:r>
      <w:r>
        <w:rPr>
          <w:spacing w:val="-8"/>
          <w:sz w:val="24"/>
        </w:rPr>
        <w:t> </w:t>
      </w:r>
      <w:r>
        <w:rPr>
          <w:sz w:val="24"/>
        </w:rPr>
        <w:t>në zotërim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sipërmarrjeve</w:t>
      </w:r>
      <w:r>
        <w:rPr>
          <w:spacing w:val="-15"/>
          <w:sz w:val="24"/>
        </w:rPr>
        <w:t> </w:t>
      </w:r>
      <w:r>
        <w:rPr>
          <w:sz w:val="24"/>
        </w:rPr>
        <w:t>publike,</w:t>
      </w:r>
      <w:r>
        <w:rPr>
          <w:spacing w:val="-15"/>
          <w:sz w:val="24"/>
        </w:rPr>
        <w:t> </w:t>
      </w:r>
      <w:r>
        <w:rPr>
          <w:sz w:val="24"/>
        </w:rPr>
        <w:t>që</w:t>
      </w:r>
      <w:r>
        <w:rPr>
          <w:spacing w:val="-15"/>
          <w:sz w:val="24"/>
        </w:rPr>
        <w:t> </w:t>
      </w:r>
      <w:r>
        <w:rPr>
          <w:sz w:val="24"/>
        </w:rPr>
        <w:t>çojnë</w:t>
      </w:r>
      <w:r>
        <w:rPr>
          <w:spacing w:val="-15"/>
          <w:sz w:val="24"/>
        </w:rPr>
        <w:t> </w:t>
      </w:r>
      <w:r>
        <w:rPr>
          <w:sz w:val="24"/>
        </w:rPr>
        <w:t>në</w:t>
      </w:r>
      <w:r>
        <w:rPr>
          <w:spacing w:val="-15"/>
          <w:sz w:val="24"/>
        </w:rPr>
        <w:t> </w:t>
      </w:r>
      <w:r>
        <w:rPr>
          <w:sz w:val="24"/>
        </w:rPr>
        <w:t>shtrembërim</w:t>
      </w:r>
      <w:r>
        <w:rPr>
          <w:spacing w:val="-15"/>
          <w:sz w:val="24"/>
        </w:rPr>
        <w:t> </w:t>
      </w:r>
      <w:r>
        <w:rPr>
          <w:sz w:val="24"/>
        </w:rPr>
        <w:t>të</w:t>
      </w:r>
      <w:r>
        <w:rPr>
          <w:spacing w:val="-15"/>
          <w:sz w:val="24"/>
        </w:rPr>
        <w:t> </w:t>
      </w:r>
      <w:r>
        <w:rPr>
          <w:sz w:val="24"/>
        </w:rPr>
        <w:t>konkurrencës</w:t>
      </w:r>
      <w:r>
        <w:rPr>
          <w:spacing w:val="-15"/>
          <w:sz w:val="24"/>
        </w:rPr>
        <w:t> </w:t>
      </w:r>
      <w:r>
        <w:rPr>
          <w:sz w:val="24"/>
        </w:rPr>
        <w:t>në</w:t>
      </w:r>
      <w:r>
        <w:rPr>
          <w:spacing w:val="-15"/>
          <w:sz w:val="24"/>
        </w:rPr>
        <w:t> </w:t>
      </w:r>
      <w:r>
        <w:rPr>
          <w:sz w:val="24"/>
        </w:rPr>
        <w:t>tregjet</w:t>
      </w:r>
      <w:r>
        <w:rPr>
          <w:spacing w:val="-15"/>
          <w:sz w:val="24"/>
        </w:rPr>
        <w:t> </w:t>
      </w:r>
      <w:r>
        <w:rPr>
          <w:sz w:val="24"/>
        </w:rPr>
        <w:t>përkatëse, </w:t>
      </w:r>
      <w:r>
        <w:rPr>
          <w:spacing w:val="-2"/>
          <w:sz w:val="24"/>
        </w:rPr>
        <w:t>si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dhe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bibliotekat,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përfshirë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bibliotekat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universitare,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muzetë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dhe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arkivat.</w:t>
      </w:r>
    </w:p>
    <w:p>
      <w:pPr>
        <w:pStyle w:val="ListParagraph"/>
        <w:numPr>
          <w:ilvl w:val="0"/>
          <w:numId w:val="15"/>
        </w:numPr>
        <w:tabs>
          <w:tab w:pos="549" w:val="left" w:leader="none"/>
        </w:tabs>
        <w:spacing w:line="235" w:lineRule="auto" w:before="0" w:after="0"/>
        <w:ind w:left="22" w:right="28" w:firstLine="284"/>
        <w:jc w:val="both"/>
        <w:rPr>
          <w:sz w:val="24"/>
        </w:rPr>
      </w:pPr>
      <w:r>
        <w:rPr>
          <w:sz w:val="24"/>
        </w:rPr>
        <w:t>Me</w:t>
      </w:r>
      <w:r>
        <w:rPr>
          <w:spacing w:val="-7"/>
          <w:sz w:val="24"/>
        </w:rPr>
        <w:t> </w:t>
      </w:r>
      <w:r>
        <w:rPr>
          <w:sz w:val="24"/>
        </w:rPr>
        <w:t>vendim</w:t>
      </w:r>
      <w:r>
        <w:rPr>
          <w:spacing w:val="-7"/>
          <w:sz w:val="24"/>
        </w:rPr>
        <w:t> </w:t>
      </w:r>
      <w:r>
        <w:rPr>
          <w:sz w:val="24"/>
        </w:rPr>
        <w:t>të</w:t>
      </w:r>
      <w:r>
        <w:rPr>
          <w:spacing w:val="-7"/>
          <w:sz w:val="24"/>
        </w:rPr>
        <w:t> </w:t>
      </w:r>
      <w:r>
        <w:rPr>
          <w:sz w:val="24"/>
        </w:rPr>
        <w:t>Këshillit</w:t>
      </w:r>
      <w:r>
        <w:rPr>
          <w:spacing w:val="-7"/>
          <w:sz w:val="24"/>
        </w:rPr>
        <w:t> </w:t>
      </w:r>
      <w:r>
        <w:rPr>
          <w:sz w:val="24"/>
        </w:rPr>
        <w:t>të</w:t>
      </w:r>
      <w:r>
        <w:rPr>
          <w:spacing w:val="-7"/>
          <w:sz w:val="24"/>
        </w:rPr>
        <w:t> </w:t>
      </w:r>
      <w:r>
        <w:rPr>
          <w:sz w:val="24"/>
        </w:rPr>
        <w:t>Ministrave,</w:t>
      </w:r>
      <w:r>
        <w:rPr>
          <w:spacing w:val="-7"/>
          <w:sz w:val="24"/>
        </w:rPr>
        <w:t> </w:t>
      </w:r>
      <w:r>
        <w:rPr>
          <w:sz w:val="24"/>
        </w:rPr>
        <w:t>organet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sektorit</w:t>
      </w:r>
      <w:r>
        <w:rPr>
          <w:spacing w:val="-7"/>
          <w:sz w:val="24"/>
        </w:rPr>
        <w:t> </w:t>
      </w:r>
      <w:r>
        <w:rPr>
          <w:sz w:val="24"/>
        </w:rPr>
        <w:t>publik</w:t>
      </w:r>
      <w:r>
        <w:rPr>
          <w:spacing w:val="-7"/>
          <w:sz w:val="24"/>
        </w:rPr>
        <w:t> </w:t>
      </w:r>
      <w:r>
        <w:rPr>
          <w:sz w:val="24"/>
        </w:rPr>
        <w:t>mund</w:t>
      </w:r>
      <w:r>
        <w:rPr>
          <w:spacing w:val="-7"/>
          <w:sz w:val="24"/>
        </w:rPr>
        <w:t> </w:t>
      </w:r>
      <w:r>
        <w:rPr>
          <w:sz w:val="24"/>
        </w:rPr>
        <w:t>të</w:t>
      </w:r>
      <w:r>
        <w:rPr>
          <w:spacing w:val="-7"/>
          <w:sz w:val="24"/>
        </w:rPr>
        <w:t> </w:t>
      </w:r>
      <w:r>
        <w:rPr>
          <w:sz w:val="24"/>
        </w:rPr>
        <w:t>përjashtohen</w:t>
      </w:r>
      <w:r>
        <w:rPr>
          <w:spacing w:val="-7"/>
          <w:sz w:val="24"/>
        </w:rPr>
        <w:t> </w:t>
      </w:r>
      <w:r>
        <w:rPr>
          <w:sz w:val="24"/>
        </w:rPr>
        <w:t>nga detyrimi</w:t>
      </w:r>
      <w:r>
        <w:rPr>
          <w:spacing w:val="-14"/>
          <w:sz w:val="24"/>
        </w:rPr>
        <w:t> </w:t>
      </w:r>
      <w:r>
        <w:rPr>
          <w:sz w:val="24"/>
        </w:rPr>
        <w:t>për</w:t>
      </w:r>
      <w:r>
        <w:rPr>
          <w:spacing w:val="-14"/>
          <w:sz w:val="24"/>
        </w:rPr>
        <w:t> </w:t>
      </w:r>
      <w:r>
        <w:rPr>
          <w:sz w:val="24"/>
        </w:rPr>
        <w:t>ofrimin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të</w:t>
      </w:r>
      <w:r>
        <w:rPr>
          <w:spacing w:val="-14"/>
          <w:sz w:val="24"/>
        </w:rPr>
        <w:t> </w:t>
      </w:r>
      <w:r>
        <w:rPr>
          <w:sz w:val="24"/>
        </w:rPr>
        <w:t>dhënave</w:t>
      </w:r>
      <w:r>
        <w:rPr>
          <w:spacing w:val="-14"/>
          <w:sz w:val="24"/>
        </w:rPr>
        <w:t> </w:t>
      </w:r>
      <w:r>
        <w:rPr>
          <w:sz w:val="24"/>
        </w:rPr>
        <w:t>me</w:t>
      </w:r>
      <w:r>
        <w:rPr>
          <w:spacing w:val="-14"/>
          <w:sz w:val="24"/>
        </w:rPr>
        <w:t> </w:t>
      </w:r>
      <w:r>
        <w:rPr>
          <w:sz w:val="24"/>
        </w:rPr>
        <w:t>vlerë</w:t>
      </w:r>
      <w:r>
        <w:rPr>
          <w:spacing w:val="-14"/>
          <w:sz w:val="24"/>
        </w:rPr>
        <w:t> </w:t>
      </w:r>
      <w:r>
        <w:rPr>
          <w:sz w:val="24"/>
        </w:rPr>
        <w:t>të</w:t>
      </w:r>
      <w:r>
        <w:rPr>
          <w:spacing w:val="-14"/>
          <w:sz w:val="24"/>
        </w:rPr>
        <w:t> </w:t>
      </w:r>
      <w:r>
        <w:rPr>
          <w:sz w:val="24"/>
        </w:rPr>
        <w:t>lartë</w:t>
      </w:r>
      <w:r>
        <w:rPr>
          <w:spacing w:val="-14"/>
          <w:sz w:val="24"/>
        </w:rPr>
        <w:t> </w:t>
      </w:r>
      <w:r>
        <w:rPr>
          <w:sz w:val="24"/>
        </w:rPr>
        <w:t>pa</w:t>
      </w:r>
      <w:r>
        <w:rPr>
          <w:spacing w:val="-14"/>
          <w:sz w:val="24"/>
        </w:rPr>
        <w:t> </w:t>
      </w:r>
      <w:r>
        <w:rPr>
          <w:sz w:val="24"/>
        </w:rPr>
        <w:t>pagesë</w:t>
      </w:r>
      <w:r>
        <w:rPr>
          <w:spacing w:val="-14"/>
          <w:sz w:val="24"/>
        </w:rPr>
        <w:t> </w:t>
      </w:r>
      <w:r>
        <w:rPr>
          <w:sz w:val="24"/>
        </w:rPr>
        <w:t>për</w:t>
      </w:r>
      <w:r>
        <w:rPr>
          <w:spacing w:val="-14"/>
          <w:sz w:val="24"/>
        </w:rPr>
        <w:t> </w:t>
      </w:r>
      <w:r>
        <w:rPr>
          <w:sz w:val="24"/>
        </w:rPr>
        <w:t>një</w:t>
      </w:r>
      <w:r>
        <w:rPr>
          <w:spacing w:val="-14"/>
          <w:sz w:val="24"/>
        </w:rPr>
        <w:t> </w:t>
      </w:r>
      <w:r>
        <w:rPr>
          <w:sz w:val="24"/>
        </w:rPr>
        <w:t>periudhë</w:t>
      </w:r>
      <w:r>
        <w:rPr>
          <w:spacing w:val="-14"/>
          <w:sz w:val="24"/>
        </w:rPr>
        <w:t> </w:t>
      </w:r>
      <w:r>
        <w:rPr>
          <w:sz w:val="24"/>
        </w:rPr>
        <w:t>jo</w:t>
      </w:r>
      <w:r>
        <w:rPr>
          <w:spacing w:val="-14"/>
          <w:sz w:val="24"/>
        </w:rPr>
        <w:t> </w:t>
      </w:r>
      <w:r>
        <w:rPr>
          <w:sz w:val="24"/>
        </w:rPr>
        <w:t>më</w:t>
      </w:r>
      <w:r>
        <w:rPr>
          <w:spacing w:val="-14"/>
          <w:sz w:val="24"/>
        </w:rPr>
        <w:t> </w:t>
      </w:r>
      <w:r>
        <w:rPr>
          <w:sz w:val="24"/>
        </w:rPr>
        <w:t>të</w:t>
      </w:r>
      <w:r>
        <w:rPr>
          <w:spacing w:val="-14"/>
          <w:sz w:val="24"/>
        </w:rPr>
        <w:t> </w:t>
      </w:r>
      <w:r>
        <w:rPr>
          <w:sz w:val="24"/>
        </w:rPr>
        <w:t>gjatë</w:t>
      </w:r>
      <w:r>
        <w:rPr>
          <w:spacing w:val="-14"/>
          <w:sz w:val="24"/>
        </w:rPr>
        <w:t> </w:t>
      </w:r>
      <w:r>
        <w:rPr>
          <w:sz w:val="24"/>
        </w:rPr>
        <w:t>se</w:t>
      </w:r>
      <w:r>
        <w:rPr>
          <w:spacing w:val="-14"/>
          <w:sz w:val="24"/>
        </w:rPr>
        <w:t> </w:t>
      </w:r>
      <w:r>
        <w:rPr>
          <w:sz w:val="24"/>
        </w:rPr>
        <w:t>2 vjet, në rast se ofrimi i tyre pa pagesë do të kishte ndikim thelbësor në buxhetin e këtyre </w:t>
      </w:r>
      <w:r>
        <w:rPr>
          <w:spacing w:val="-2"/>
          <w:sz w:val="24"/>
        </w:rPr>
        <w:t>organeve.</w:t>
      </w:r>
    </w:p>
    <w:p>
      <w:pPr>
        <w:pStyle w:val="ListParagraph"/>
        <w:spacing w:after="0" w:line="235" w:lineRule="auto"/>
        <w:jc w:val="both"/>
        <w:rPr>
          <w:sz w:val="24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3" w:lineRule="exact" w:before="64"/>
        <w:ind w:left="284" w:right="1" w:firstLine="0"/>
        <w:jc w:val="center"/>
      </w:pPr>
      <w:r>
        <w:rPr/>
        <w:t>KREU</w:t>
      </w:r>
      <w:r>
        <w:rPr>
          <w:spacing w:val="-5"/>
        </w:rPr>
        <w:t> </w:t>
      </w:r>
      <w:r>
        <w:rPr>
          <w:spacing w:val="-10"/>
        </w:rPr>
        <w:t>V</w:t>
      </w:r>
    </w:p>
    <w:p>
      <w:pPr>
        <w:pStyle w:val="BodyText"/>
        <w:spacing w:line="273" w:lineRule="exact"/>
        <w:ind w:left="284" w:right="5" w:firstLine="0"/>
        <w:jc w:val="center"/>
      </w:pPr>
      <w:r>
        <w:rPr/>
        <w:t>SHKELJET</w:t>
      </w:r>
      <w:r>
        <w:rPr>
          <w:spacing w:val="3"/>
        </w:rPr>
        <w:t> </w:t>
      </w:r>
      <w:r>
        <w:rPr/>
        <w:t>DHE</w:t>
      </w:r>
      <w:r>
        <w:rPr>
          <w:spacing w:val="3"/>
        </w:rPr>
        <w:t> </w:t>
      </w:r>
      <w:r>
        <w:rPr/>
        <w:t>SANKSIONET</w:t>
      </w:r>
      <w:r>
        <w:rPr>
          <w:spacing w:val="4"/>
        </w:rPr>
        <w:t> </w:t>
      </w:r>
      <w:r>
        <w:rPr>
          <w:spacing w:val="-2"/>
        </w:rPr>
        <w:t>ADMINISTRATIVE</w:t>
      </w:r>
    </w:p>
    <w:p>
      <w:pPr>
        <w:pStyle w:val="BodyText"/>
        <w:spacing w:line="273" w:lineRule="exact" w:before="264"/>
        <w:ind w:left="284" w:right="1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5"/>
        </w:rPr>
        <w:t>18</w:t>
      </w:r>
    </w:p>
    <w:p>
      <w:pPr>
        <w:pStyle w:val="Heading1"/>
        <w:ind w:left="284" w:right="6"/>
      </w:pPr>
      <w:r>
        <w:rPr>
          <w:spacing w:val="-6"/>
        </w:rPr>
        <w:t>Kundërvajtjet</w:t>
      </w:r>
      <w:r>
        <w:rPr>
          <w:spacing w:val="3"/>
        </w:rPr>
        <w:t> </w:t>
      </w:r>
      <w:r>
        <w:rPr>
          <w:spacing w:val="-6"/>
        </w:rPr>
        <w:t>administrative</w:t>
      </w:r>
      <w:r>
        <w:rPr>
          <w:spacing w:val="3"/>
        </w:rPr>
        <w:t> </w:t>
      </w:r>
      <w:r>
        <w:rPr>
          <w:spacing w:val="-6"/>
        </w:rPr>
        <w:t>dhe</w:t>
      </w:r>
      <w:r>
        <w:rPr>
          <w:spacing w:val="3"/>
        </w:rPr>
        <w:t> </w:t>
      </w:r>
      <w:r>
        <w:rPr>
          <w:spacing w:val="-6"/>
        </w:rPr>
        <w:t>sanksionet</w:t>
      </w:r>
    </w:p>
    <w:p>
      <w:pPr>
        <w:pStyle w:val="ListParagraph"/>
        <w:numPr>
          <w:ilvl w:val="0"/>
          <w:numId w:val="16"/>
        </w:numPr>
        <w:tabs>
          <w:tab w:pos="577" w:val="left" w:leader="none"/>
        </w:tabs>
        <w:spacing w:line="235" w:lineRule="auto" w:before="269" w:after="0"/>
        <w:ind w:left="22" w:right="30" w:firstLine="284"/>
        <w:jc w:val="both"/>
        <w:rPr>
          <w:sz w:val="24"/>
        </w:rPr>
      </w:pPr>
      <w:r>
        <w:rPr>
          <w:sz w:val="24"/>
        </w:rPr>
        <w:t>Kundërvajtje administrative konsiderohen veprimet e mosveprimet në kundërshtim me këtë ligj si më poshtë:</w:t>
      </w:r>
    </w:p>
    <w:p>
      <w:pPr>
        <w:pStyle w:val="ListParagraph"/>
        <w:numPr>
          <w:ilvl w:val="1"/>
          <w:numId w:val="16"/>
        </w:numPr>
        <w:tabs>
          <w:tab w:pos="594" w:val="left" w:leader="none"/>
        </w:tabs>
        <w:spacing w:line="235" w:lineRule="auto" w:before="0" w:after="0"/>
        <w:ind w:left="22" w:right="28" w:firstLine="284"/>
        <w:jc w:val="both"/>
        <w:rPr>
          <w:sz w:val="24"/>
        </w:rPr>
      </w:pPr>
      <w:r>
        <w:rPr>
          <w:sz w:val="24"/>
        </w:rPr>
        <w:t>refuzimi i vënies në dispozicion të dokumenteve për ripërdorim në kundërshtim me parashikimet e këtij ligji dënohet me gjobë nga 100 000 (njëqind mijë) deri në 1 000 000 (një milion) lekë;</w:t>
      </w:r>
    </w:p>
    <w:p>
      <w:pPr>
        <w:pStyle w:val="ListParagraph"/>
        <w:numPr>
          <w:ilvl w:val="1"/>
          <w:numId w:val="16"/>
        </w:numPr>
        <w:tabs>
          <w:tab w:pos="586" w:val="left" w:leader="none"/>
        </w:tabs>
        <w:spacing w:line="235" w:lineRule="auto" w:before="0" w:after="0"/>
        <w:ind w:left="22" w:right="28" w:firstLine="284"/>
        <w:jc w:val="both"/>
        <w:rPr>
          <w:sz w:val="24"/>
        </w:rPr>
      </w:pPr>
      <w:r>
        <w:rPr>
          <w:sz w:val="24"/>
        </w:rPr>
        <w:t>mospublikimi i tarifave në kundërshtim me pikën 5 të nenit 10 të këtij ligji dënohet me </w:t>
      </w:r>
      <w:r>
        <w:rPr>
          <w:spacing w:val="-2"/>
          <w:sz w:val="24"/>
        </w:rPr>
        <w:t>gjobë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nga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50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000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(pesëdhjetë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mijë)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deri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në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500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000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(pesëqind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mijë)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lekë;</w:t>
      </w:r>
    </w:p>
    <w:p>
      <w:pPr>
        <w:pStyle w:val="ListParagraph"/>
        <w:numPr>
          <w:ilvl w:val="1"/>
          <w:numId w:val="16"/>
        </w:numPr>
        <w:tabs>
          <w:tab w:pos="537" w:val="left" w:leader="none"/>
        </w:tabs>
        <w:spacing w:line="235" w:lineRule="auto" w:before="0" w:after="0"/>
        <w:ind w:left="22" w:right="31" w:firstLine="284"/>
        <w:jc w:val="both"/>
        <w:rPr>
          <w:sz w:val="24"/>
        </w:rPr>
      </w:pPr>
      <w:r>
        <w:rPr>
          <w:spacing w:val="-2"/>
          <w:sz w:val="24"/>
        </w:rPr>
        <w:t>mosrespektimi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kërkesave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ligjore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kushtet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ripërdorimit/licencës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standarde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dënohet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 gjobë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nga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50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000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(pesëdhjetë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mijë)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deri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në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500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000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(pesëqind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mijë)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lekë;</w:t>
      </w:r>
    </w:p>
    <w:p>
      <w:pPr>
        <w:pStyle w:val="BodyText"/>
        <w:spacing w:line="235" w:lineRule="auto"/>
        <w:ind w:left="22" w:right="26"/>
      </w:pPr>
      <w:r>
        <w:rPr/>
        <w:t>ç) mospublikimi i listës së dokumenteve ekzistuese që mund të ofrohen në formatin e të dhënave të hapura dënohet me gjobë nga 50 000 (pesëdhjetë mijë) deri në 500 000 (pesëqind mijë) lekë;</w:t>
      </w:r>
    </w:p>
    <w:p>
      <w:pPr>
        <w:pStyle w:val="ListParagraph"/>
        <w:numPr>
          <w:ilvl w:val="1"/>
          <w:numId w:val="16"/>
        </w:numPr>
        <w:tabs>
          <w:tab w:pos="612" w:val="left" w:leader="none"/>
        </w:tabs>
        <w:spacing w:line="235" w:lineRule="auto" w:before="0" w:after="0"/>
        <w:ind w:left="22" w:right="26" w:firstLine="284"/>
        <w:jc w:val="both"/>
        <w:rPr>
          <w:sz w:val="24"/>
        </w:rPr>
      </w:pPr>
      <w:r>
        <w:rPr>
          <w:sz w:val="24"/>
        </w:rPr>
        <w:t>mosbashkëpunimi dhe mosdhënia e informacionit të kërkuar nga Komisioneri për të Drejtën e Informimit dhe Mbrojtjen e të Dhënave Personale për përmbushjen e detyrave të </w:t>
      </w:r>
      <w:r>
        <w:rPr>
          <w:spacing w:val="-4"/>
          <w:sz w:val="24"/>
        </w:rPr>
        <w:t>përcaktuara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në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këtë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ligj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dënohet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gjobë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nga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50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000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(pesëdhjetë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mijë)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deri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në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500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000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(pesëqind </w:t>
      </w:r>
      <w:r>
        <w:rPr>
          <w:sz w:val="24"/>
        </w:rPr>
        <w:t>mijë) lekë.</w:t>
      </w:r>
    </w:p>
    <w:p>
      <w:pPr>
        <w:pStyle w:val="ListParagraph"/>
        <w:numPr>
          <w:ilvl w:val="0"/>
          <w:numId w:val="16"/>
        </w:numPr>
        <w:tabs>
          <w:tab w:pos="552" w:val="left" w:leader="none"/>
        </w:tabs>
        <w:spacing w:line="235" w:lineRule="auto" w:before="0" w:after="0"/>
        <w:ind w:left="22" w:right="28" w:firstLine="284"/>
        <w:jc w:val="both"/>
        <w:rPr>
          <w:sz w:val="24"/>
        </w:rPr>
      </w:pPr>
      <w:r>
        <w:rPr>
          <w:sz w:val="24"/>
        </w:rPr>
        <w:t>Vendosja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masave</w:t>
      </w:r>
      <w:r>
        <w:rPr>
          <w:spacing w:val="-13"/>
          <w:sz w:val="24"/>
        </w:rPr>
        <w:t> </w:t>
      </w:r>
      <w:r>
        <w:rPr>
          <w:sz w:val="24"/>
        </w:rPr>
        <w:t>administrative</w:t>
      </w:r>
      <w:r>
        <w:rPr>
          <w:spacing w:val="-13"/>
          <w:sz w:val="24"/>
        </w:rPr>
        <w:t> </w:t>
      </w:r>
      <w:r>
        <w:rPr>
          <w:sz w:val="24"/>
        </w:rPr>
        <w:t>ndaj</w:t>
      </w:r>
      <w:r>
        <w:rPr>
          <w:spacing w:val="-13"/>
          <w:sz w:val="24"/>
        </w:rPr>
        <w:t> </w:t>
      </w:r>
      <w:r>
        <w:rPr>
          <w:sz w:val="24"/>
        </w:rPr>
        <w:t>organit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sektorit</w:t>
      </w:r>
      <w:r>
        <w:rPr>
          <w:spacing w:val="-13"/>
          <w:sz w:val="24"/>
        </w:rPr>
        <w:t> </w:t>
      </w:r>
      <w:r>
        <w:rPr>
          <w:sz w:val="24"/>
        </w:rPr>
        <w:t>publik</w:t>
      </w:r>
      <w:r>
        <w:rPr>
          <w:spacing w:val="-13"/>
          <w:sz w:val="24"/>
        </w:rPr>
        <w:t> </w:t>
      </w:r>
      <w:r>
        <w:rPr>
          <w:sz w:val="24"/>
        </w:rPr>
        <w:t>ose</w:t>
      </w:r>
      <w:r>
        <w:rPr>
          <w:spacing w:val="-13"/>
          <w:sz w:val="24"/>
        </w:rPr>
        <w:t> </w:t>
      </w:r>
      <w:r>
        <w:rPr>
          <w:sz w:val="24"/>
        </w:rPr>
        <w:t>sipërmarrjes</w:t>
      </w:r>
      <w:r>
        <w:rPr>
          <w:spacing w:val="-13"/>
          <w:sz w:val="24"/>
        </w:rPr>
        <w:t> </w:t>
      </w:r>
      <w:r>
        <w:rPr>
          <w:sz w:val="24"/>
        </w:rPr>
        <w:t>publike që kryen kundërvajtje administrative duhet të jetë proporcionale me dëmin dhe shkeljet e </w:t>
      </w:r>
      <w:r>
        <w:rPr>
          <w:spacing w:val="-2"/>
          <w:sz w:val="24"/>
        </w:rPr>
        <w:t>shkaktuara.</w:t>
      </w:r>
    </w:p>
    <w:p>
      <w:pPr>
        <w:pStyle w:val="ListParagraph"/>
        <w:numPr>
          <w:ilvl w:val="0"/>
          <w:numId w:val="16"/>
        </w:numPr>
        <w:tabs>
          <w:tab w:pos="550" w:val="left" w:leader="none"/>
        </w:tabs>
        <w:spacing w:line="235" w:lineRule="auto" w:before="0" w:after="0"/>
        <w:ind w:left="22" w:right="27" w:firstLine="284"/>
        <w:jc w:val="both"/>
        <w:rPr>
          <w:sz w:val="24"/>
        </w:rPr>
      </w:pPr>
      <w:r>
        <w:rPr>
          <w:sz w:val="24"/>
        </w:rPr>
        <w:t>Në</w:t>
      </w:r>
      <w:r>
        <w:rPr>
          <w:spacing w:val="-8"/>
          <w:sz w:val="24"/>
        </w:rPr>
        <w:t> </w:t>
      </w:r>
      <w:r>
        <w:rPr>
          <w:sz w:val="24"/>
        </w:rPr>
        <w:t>çdo</w:t>
      </w:r>
      <w:r>
        <w:rPr>
          <w:spacing w:val="-8"/>
          <w:sz w:val="24"/>
        </w:rPr>
        <w:t> </w:t>
      </w:r>
      <w:r>
        <w:rPr>
          <w:sz w:val="24"/>
        </w:rPr>
        <w:t>rast,</w:t>
      </w:r>
      <w:r>
        <w:rPr>
          <w:spacing w:val="-8"/>
          <w:sz w:val="24"/>
        </w:rPr>
        <w:t> </w:t>
      </w:r>
      <w:r>
        <w:rPr>
          <w:sz w:val="24"/>
        </w:rPr>
        <w:t>organi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sektorit</w:t>
      </w:r>
      <w:r>
        <w:rPr>
          <w:spacing w:val="-8"/>
          <w:sz w:val="24"/>
        </w:rPr>
        <w:t> </w:t>
      </w:r>
      <w:r>
        <w:rPr>
          <w:sz w:val="24"/>
        </w:rPr>
        <w:t>publik</w:t>
      </w:r>
      <w:r>
        <w:rPr>
          <w:spacing w:val="-8"/>
          <w:sz w:val="24"/>
        </w:rPr>
        <w:t> </w:t>
      </w:r>
      <w:r>
        <w:rPr>
          <w:sz w:val="24"/>
        </w:rPr>
        <w:t>ose</w:t>
      </w:r>
      <w:r>
        <w:rPr>
          <w:spacing w:val="-8"/>
          <w:sz w:val="24"/>
        </w:rPr>
        <w:t> </w:t>
      </w:r>
      <w:r>
        <w:rPr>
          <w:sz w:val="24"/>
        </w:rPr>
        <w:t>sipërmarrja</w:t>
      </w:r>
      <w:r>
        <w:rPr>
          <w:spacing w:val="-8"/>
          <w:sz w:val="24"/>
        </w:rPr>
        <w:t> </w:t>
      </w:r>
      <w:r>
        <w:rPr>
          <w:sz w:val="24"/>
        </w:rPr>
        <w:t>publike</w:t>
      </w:r>
      <w:r>
        <w:rPr>
          <w:spacing w:val="-8"/>
          <w:sz w:val="24"/>
        </w:rPr>
        <w:t> </w:t>
      </w:r>
      <w:r>
        <w:rPr>
          <w:sz w:val="24"/>
        </w:rPr>
        <w:t>brenda</w:t>
      </w:r>
      <w:r>
        <w:rPr>
          <w:spacing w:val="-8"/>
          <w:sz w:val="24"/>
        </w:rPr>
        <w:t> </w:t>
      </w:r>
      <w:r>
        <w:rPr>
          <w:sz w:val="24"/>
        </w:rPr>
        <w:t>30</w:t>
      </w:r>
      <w:r>
        <w:rPr>
          <w:spacing w:val="-8"/>
          <w:sz w:val="24"/>
        </w:rPr>
        <w:t> </w:t>
      </w:r>
      <w:r>
        <w:rPr>
          <w:sz w:val="24"/>
        </w:rPr>
        <w:t>ditëve</w:t>
      </w:r>
      <w:r>
        <w:rPr>
          <w:spacing w:val="-8"/>
          <w:sz w:val="24"/>
        </w:rPr>
        <w:t> </w:t>
      </w:r>
      <w:r>
        <w:rPr>
          <w:sz w:val="24"/>
        </w:rPr>
        <w:t>kalendarike nga data e marrjes së njoftimit mund të bëjë ankim në gjykatë në përputhje me ligjin për kundërvajtjet administrative.</w:t>
      </w:r>
    </w:p>
    <w:p>
      <w:pPr>
        <w:pStyle w:val="BodyText"/>
        <w:spacing w:line="273" w:lineRule="exact" w:before="255"/>
        <w:ind w:left="284" w:right="1" w:firstLine="0"/>
        <w:jc w:val="center"/>
      </w:pPr>
      <w:r>
        <w:rPr/>
        <w:t>KREU</w:t>
      </w:r>
      <w:r>
        <w:rPr>
          <w:spacing w:val="-5"/>
        </w:rPr>
        <w:t> VI</w:t>
      </w:r>
    </w:p>
    <w:p>
      <w:pPr>
        <w:pStyle w:val="BodyText"/>
        <w:spacing w:line="273" w:lineRule="exact"/>
        <w:ind w:left="281" w:right="4" w:firstLine="0"/>
        <w:jc w:val="center"/>
      </w:pPr>
      <w:r>
        <w:rPr/>
        <w:t>KOMPETENCAT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PROCEDURAT</w:t>
      </w:r>
      <w:r>
        <w:rPr>
          <w:spacing w:val="-2"/>
        </w:rPr>
        <w:t> </w:t>
      </w:r>
      <w:r>
        <w:rPr/>
        <w:t>PËR</w:t>
      </w:r>
      <w:r>
        <w:rPr>
          <w:spacing w:val="-2"/>
        </w:rPr>
        <w:t> </w:t>
      </w:r>
      <w:r>
        <w:rPr/>
        <w:t>SHQYRTIMIN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ANKESAVE</w:t>
      </w:r>
    </w:p>
    <w:p>
      <w:pPr>
        <w:pStyle w:val="BodyText"/>
        <w:spacing w:line="273" w:lineRule="exact" w:before="264"/>
        <w:ind w:left="284" w:right="1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5"/>
        </w:rPr>
        <w:t>19</w:t>
      </w:r>
    </w:p>
    <w:p>
      <w:pPr>
        <w:pStyle w:val="Heading1"/>
        <w:spacing w:line="270" w:lineRule="exact"/>
        <w:ind w:left="281" w:right="5"/>
      </w:pPr>
      <w:r>
        <w:rPr>
          <w:spacing w:val="-2"/>
        </w:rPr>
        <w:t>Kompetencat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Komisionerit</w:t>
      </w:r>
      <w:r>
        <w:rPr>
          <w:spacing w:val="-9"/>
        </w:rPr>
        <w:t> </w:t>
      </w:r>
      <w:r>
        <w:rPr>
          <w:spacing w:val="-2"/>
        </w:rPr>
        <w:t>për</w:t>
      </w:r>
      <w:r>
        <w:rPr>
          <w:spacing w:val="-8"/>
        </w:rPr>
        <w:t> </w:t>
      </w:r>
      <w:r>
        <w:rPr>
          <w:spacing w:val="-2"/>
        </w:rPr>
        <w:t>të</w:t>
      </w:r>
      <w:r>
        <w:rPr>
          <w:spacing w:val="-8"/>
        </w:rPr>
        <w:t> </w:t>
      </w:r>
      <w:r>
        <w:rPr>
          <w:spacing w:val="-2"/>
        </w:rPr>
        <w:t>Drejtën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Informimit</w:t>
      </w:r>
      <w:r>
        <w:rPr>
          <w:spacing w:val="-8"/>
        </w:rPr>
        <w:t> </w:t>
      </w:r>
      <w:r>
        <w:rPr>
          <w:spacing w:val="-2"/>
        </w:rPr>
        <w:t>dhe</w:t>
      </w:r>
      <w:r>
        <w:rPr>
          <w:spacing w:val="-9"/>
        </w:rPr>
        <w:t> </w:t>
      </w:r>
      <w:r>
        <w:rPr>
          <w:spacing w:val="-2"/>
        </w:rPr>
        <w:t>Mbrojtjen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të</w:t>
      </w:r>
      <w:r>
        <w:rPr>
          <w:spacing w:val="-9"/>
        </w:rPr>
        <w:t> </w:t>
      </w:r>
      <w:r>
        <w:rPr>
          <w:spacing w:val="-2"/>
        </w:rPr>
        <w:t>Dhënave</w:t>
      </w:r>
    </w:p>
    <w:p>
      <w:pPr>
        <w:spacing w:line="273" w:lineRule="exact" w:before="0"/>
        <w:ind w:left="2494" w:right="2495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Personale</w:t>
      </w:r>
    </w:p>
    <w:p>
      <w:pPr>
        <w:pStyle w:val="ListParagraph"/>
        <w:numPr>
          <w:ilvl w:val="0"/>
          <w:numId w:val="17"/>
        </w:numPr>
        <w:tabs>
          <w:tab w:pos="572" w:val="left" w:leader="none"/>
        </w:tabs>
        <w:spacing w:line="235" w:lineRule="auto" w:before="269" w:after="0"/>
        <w:ind w:left="22" w:right="26" w:firstLine="284"/>
        <w:jc w:val="both"/>
        <w:rPr>
          <w:sz w:val="24"/>
        </w:rPr>
      </w:pPr>
      <w:r>
        <w:rPr>
          <w:sz w:val="24"/>
        </w:rPr>
        <w:t>Komisioneri për të Drejtën e Informimit dhe Mbrojtjen e të Dhënave Personale është përgjegjës për mbrojtjen, mbikëqyrjen dhe promovimin e së drejtës për ripërdorim të dokumenteve</w:t>
      </w:r>
      <w:r>
        <w:rPr>
          <w:spacing w:val="-7"/>
          <w:sz w:val="24"/>
        </w:rPr>
        <w:t> </w:t>
      </w:r>
      <w:r>
        <w:rPr>
          <w:sz w:val="24"/>
        </w:rPr>
        <w:t>sipas</w:t>
      </w:r>
      <w:r>
        <w:rPr>
          <w:spacing w:val="-7"/>
          <w:sz w:val="24"/>
        </w:rPr>
        <w:t> </w:t>
      </w:r>
      <w:r>
        <w:rPr>
          <w:sz w:val="24"/>
        </w:rPr>
        <w:t>këtij</w:t>
      </w:r>
      <w:r>
        <w:rPr>
          <w:spacing w:val="-7"/>
          <w:sz w:val="24"/>
        </w:rPr>
        <w:t> </w:t>
      </w:r>
      <w:r>
        <w:rPr>
          <w:sz w:val="24"/>
        </w:rPr>
        <w:t>ligji.</w:t>
      </w:r>
    </w:p>
    <w:p>
      <w:pPr>
        <w:pStyle w:val="ListParagraph"/>
        <w:numPr>
          <w:ilvl w:val="0"/>
          <w:numId w:val="17"/>
        </w:numPr>
        <w:tabs>
          <w:tab w:pos="583" w:val="left" w:leader="none"/>
        </w:tabs>
        <w:spacing w:line="235" w:lineRule="auto" w:before="0" w:after="0"/>
        <w:ind w:left="22" w:right="27" w:firstLine="284"/>
        <w:jc w:val="both"/>
        <w:rPr>
          <w:sz w:val="24"/>
        </w:rPr>
      </w:pPr>
      <w:r>
        <w:rPr>
          <w:sz w:val="24"/>
        </w:rPr>
        <w:t>Organet e sektorit publik duhet të bashkëpunojnë me Komisionerin për të Drejtën e Informimit dhe Mbrojtjen e të Dhënave Personale duke i dhënë të gjithë informacionin që ai kërkon</w:t>
      </w:r>
      <w:r>
        <w:rPr>
          <w:spacing w:val="-12"/>
          <w:sz w:val="24"/>
        </w:rPr>
        <w:t> </w:t>
      </w:r>
      <w:r>
        <w:rPr>
          <w:sz w:val="24"/>
        </w:rPr>
        <w:t>për</w:t>
      </w:r>
      <w:r>
        <w:rPr>
          <w:spacing w:val="-12"/>
          <w:sz w:val="24"/>
        </w:rPr>
        <w:t> </w:t>
      </w:r>
      <w:r>
        <w:rPr>
          <w:sz w:val="24"/>
        </w:rPr>
        <w:t>përmbushjen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detyrave</w:t>
      </w:r>
      <w:r>
        <w:rPr>
          <w:spacing w:val="-12"/>
          <w:sz w:val="24"/>
        </w:rPr>
        <w:t> </w:t>
      </w:r>
      <w:r>
        <w:rPr>
          <w:sz w:val="24"/>
        </w:rPr>
        <w:t>të</w:t>
      </w:r>
      <w:r>
        <w:rPr>
          <w:spacing w:val="-12"/>
          <w:sz w:val="24"/>
        </w:rPr>
        <w:t> </w:t>
      </w:r>
      <w:r>
        <w:rPr>
          <w:sz w:val="24"/>
        </w:rPr>
        <w:t>tij</w:t>
      </w:r>
      <w:r>
        <w:rPr>
          <w:spacing w:val="-12"/>
          <w:sz w:val="24"/>
        </w:rPr>
        <w:t> </w:t>
      </w:r>
      <w:r>
        <w:rPr>
          <w:sz w:val="24"/>
        </w:rPr>
        <w:t>të</w:t>
      </w:r>
      <w:r>
        <w:rPr>
          <w:spacing w:val="-12"/>
          <w:sz w:val="24"/>
        </w:rPr>
        <w:t> </w:t>
      </w:r>
      <w:r>
        <w:rPr>
          <w:sz w:val="24"/>
        </w:rPr>
        <w:t>përcaktuara</w:t>
      </w:r>
      <w:r>
        <w:rPr>
          <w:spacing w:val="-12"/>
          <w:sz w:val="24"/>
        </w:rPr>
        <w:t> </w:t>
      </w:r>
      <w:r>
        <w:rPr>
          <w:sz w:val="24"/>
        </w:rPr>
        <w:t>në</w:t>
      </w:r>
      <w:r>
        <w:rPr>
          <w:spacing w:val="-12"/>
          <w:sz w:val="24"/>
        </w:rPr>
        <w:t> </w:t>
      </w:r>
      <w:r>
        <w:rPr>
          <w:sz w:val="24"/>
        </w:rPr>
        <w:t>këtë</w:t>
      </w:r>
      <w:r>
        <w:rPr>
          <w:spacing w:val="-12"/>
          <w:sz w:val="24"/>
        </w:rPr>
        <w:t> </w:t>
      </w:r>
      <w:r>
        <w:rPr>
          <w:sz w:val="24"/>
        </w:rPr>
        <w:t>ligj.</w:t>
      </w:r>
    </w:p>
    <w:p>
      <w:pPr>
        <w:pStyle w:val="BodyText"/>
        <w:spacing w:before="257"/>
        <w:ind w:left="0" w:firstLine="0"/>
        <w:jc w:val="left"/>
      </w:pPr>
    </w:p>
    <w:p>
      <w:pPr>
        <w:pStyle w:val="BodyText"/>
        <w:spacing w:line="273" w:lineRule="exact"/>
        <w:ind w:left="284" w:right="1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5"/>
        </w:rPr>
        <w:t>20</w:t>
      </w:r>
    </w:p>
    <w:p>
      <w:pPr>
        <w:pStyle w:val="Heading1"/>
        <w:ind w:right="2213"/>
      </w:pPr>
      <w:r>
        <w:rPr>
          <w:spacing w:val="-4"/>
        </w:rPr>
        <w:t>Procedura</w:t>
      </w:r>
      <w:r>
        <w:rPr>
          <w:spacing w:val="-3"/>
        </w:rPr>
        <w:t> </w:t>
      </w:r>
      <w:r>
        <w:rPr>
          <w:spacing w:val="-4"/>
        </w:rPr>
        <w:t>për</w:t>
      </w:r>
      <w:r>
        <w:rPr>
          <w:spacing w:val="-3"/>
        </w:rPr>
        <w:t> </w:t>
      </w:r>
      <w:r>
        <w:rPr>
          <w:spacing w:val="-4"/>
        </w:rPr>
        <w:t>shqyrtimin</w:t>
      </w:r>
      <w:r>
        <w:rPr>
          <w:spacing w:val="-2"/>
        </w:rPr>
        <w:t> </w:t>
      </w:r>
      <w:r>
        <w:rPr>
          <w:spacing w:val="-4"/>
        </w:rPr>
        <w:t>e</w:t>
      </w:r>
      <w:r>
        <w:rPr>
          <w:spacing w:val="-3"/>
        </w:rPr>
        <w:t> </w:t>
      </w:r>
      <w:r>
        <w:rPr>
          <w:spacing w:val="-4"/>
        </w:rPr>
        <w:t>ankesave</w:t>
      </w:r>
    </w:p>
    <w:p>
      <w:pPr>
        <w:pStyle w:val="ListParagraph"/>
        <w:numPr>
          <w:ilvl w:val="0"/>
          <w:numId w:val="18"/>
        </w:numPr>
        <w:tabs>
          <w:tab w:pos="560" w:val="left" w:leader="none"/>
        </w:tabs>
        <w:spacing w:line="235" w:lineRule="auto" w:before="268" w:after="0"/>
        <w:ind w:left="22" w:right="27" w:firstLine="284"/>
        <w:jc w:val="both"/>
        <w:rPr>
          <w:sz w:val="24"/>
        </w:rPr>
      </w:pPr>
      <w:r>
        <w:rPr>
          <w:sz w:val="24"/>
        </w:rPr>
        <w:t>Nëse palët e interesuara vlerësojnë se organi i sektorit publik ose sipërmarrja publike ka </w:t>
      </w:r>
      <w:r>
        <w:rPr>
          <w:spacing w:val="-2"/>
          <w:sz w:val="24"/>
        </w:rPr>
        <w:t>cenuar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drejtën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tyre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për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ripërdorim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dokumenteve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sipas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parashikimeve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të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këtij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ligji,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kanë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drejtë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ankohen</w:t>
      </w:r>
      <w:r>
        <w:rPr>
          <w:spacing w:val="-13"/>
          <w:sz w:val="24"/>
        </w:rPr>
        <w:t> </w:t>
      </w:r>
      <w:r>
        <w:rPr>
          <w:sz w:val="24"/>
        </w:rPr>
        <w:t>në</w:t>
      </w:r>
      <w:r>
        <w:rPr>
          <w:spacing w:val="-13"/>
          <w:sz w:val="24"/>
        </w:rPr>
        <w:t> </w:t>
      </w:r>
      <w:r>
        <w:rPr>
          <w:sz w:val="24"/>
        </w:rPr>
        <w:t>rrugë</w:t>
      </w:r>
      <w:r>
        <w:rPr>
          <w:spacing w:val="-13"/>
          <w:sz w:val="24"/>
        </w:rPr>
        <w:t> </w:t>
      </w:r>
      <w:r>
        <w:rPr>
          <w:sz w:val="24"/>
        </w:rPr>
        <w:t>administrative</w:t>
      </w:r>
      <w:r>
        <w:rPr>
          <w:spacing w:val="-13"/>
          <w:sz w:val="24"/>
        </w:rPr>
        <w:t> </w:t>
      </w:r>
      <w:r>
        <w:rPr>
          <w:sz w:val="24"/>
        </w:rPr>
        <w:t>pranë</w:t>
      </w:r>
      <w:r>
        <w:rPr>
          <w:spacing w:val="-13"/>
          <w:sz w:val="24"/>
        </w:rPr>
        <w:t> </w:t>
      </w:r>
      <w:r>
        <w:rPr>
          <w:sz w:val="24"/>
        </w:rPr>
        <w:t>Komisionerit</w:t>
      </w:r>
      <w:r>
        <w:rPr>
          <w:spacing w:val="-13"/>
          <w:sz w:val="24"/>
        </w:rPr>
        <w:t> </w:t>
      </w:r>
      <w:r>
        <w:rPr>
          <w:sz w:val="24"/>
        </w:rPr>
        <w:t>për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Drejtën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Informimit</w:t>
      </w:r>
      <w:r>
        <w:rPr>
          <w:spacing w:val="-13"/>
          <w:sz w:val="24"/>
        </w:rPr>
        <w:t> </w:t>
      </w:r>
      <w:r>
        <w:rPr>
          <w:sz w:val="24"/>
        </w:rPr>
        <w:t>dhe</w:t>
      </w:r>
    </w:p>
    <w:p>
      <w:pPr>
        <w:pStyle w:val="ListParagraph"/>
        <w:spacing w:after="0" w:line="235" w:lineRule="auto"/>
        <w:jc w:val="both"/>
        <w:rPr>
          <w:sz w:val="24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35" w:lineRule="auto" w:before="69"/>
        <w:ind w:firstLine="0"/>
        <w:jc w:val="left"/>
      </w:pPr>
      <w:r>
        <w:rPr/>
        <w:t>Mbrojtjen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Dhënave</w:t>
      </w:r>
      <w:r>
        <w:rPr>
          <w:spacing w:val="40"/>
        </w:rPr>
        <w:t> </w:t>
      </w:r>
      <w:r>
        <w:rPr/>
        <w:t>Personale</w:t>
      </w:r>
      <w:r>
        <w:rPr>
          <w:spacing w:val="40"/>
        </w:rPr>
        <w:t> </w:t>
      </w:r>
      <w:r>
        <w:rPr/>
        <w:t>në</w:t>
      </w:r>
      <w:r>
        <w:rPr>
          <w:spacing w:val="40"/>
        </w:rPr>
        <w:t> </w:t>
      </w:r>
      <w:r>
        <w:rPr/>
        <w:t>përputhje</w:t>
      </w:r>
      <w:r>
        <w:rPr>
          <w:spacing w:val="40"/>
        </w:rPr>
        <w:t> </w:t>
      </w:r>
      <w:r>
        <w:rPr/>
        <w:t>me</w:t>
      </w:r>
      <w:r>
        <w:rPr>
          <w:spacing w:val="40"/>
        </w:rPr>
        <w:t> </w:t>
      </w:r>
      <w:r>
        <w:rPr/>
        <w:t>këtë</w:t>
      </w:r>
      <w:r>
        <w:rPr>
          <w:spacing w:val="40"/>
        </w:rPr>
        <w:t> </w:t>
      </w:r>
      <w:r>
        <w:rPr/>
        <w:t>ligj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Kodin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Procedurave</w:t>
      </w:r>
      <w:r>
        <w:rPr>
          <w:spacing w:val="40"/>
        </w:rPr>
        <w:t> </w:t>
      </w:r>
      <w:r>
        <w:rPr>
          <w:spacing w:val="-2"/>
        </w:rPr>
        <w:t>Administrative.</w:t>
      </w:r>
    </w:p>
    <w:p>
      <w:pPr>
        <w:pStyle w:val="ListParagraph"/>
        <w:numPr>
          <w:ilvl w:val="0"/>
          <w:numId w:val="18"/>
        </w:numPr>
        <w:tabs>
          <w:tab w:pos="607" w:val="left" w:leader="none"/>
        </w:tabs>
        <w:spacing w:line="235" w:lineRule="auto" w:before="0" w:after="0"/>
        <w:ind w:left="23" w:right="29" w:firstLine="344"/>
        <w:jc w:val="left"/>
        <w:rPr>
          <w:sz w:val="24"/>
        </w:rPr>
      </w:pPr>
      <w:r>
        <w:rPr>
          <w:sz w:val="24"/>
        </w:rPr>
        <w:t>Ankimi</w:t>
      </w:r>
      <w:r>
        <w:rPr>
          <w:spacing w:val="-6"/>
          <w:sz w:val="24"/>
        </w:rPr>
        <w:t> </w:t>
      </w:r>
      <w:r>
        <w:rPr>
          <w:sz w:val="24"/>
        </w:rPr>
        <w:t>administrativ</w:t>
      </w:r>
      <w:r>
        <w:rPr>
          <w:spacing w:val="-6"/>
          <w:sz w:val="24"/>
        </w:rPr>
        <w:t> </w:t>
      </w:r>
      <w:r>
        <w:rPr>
          <w:sz w:val="24"/>
        </w:rPr>
        <w:t>pranë</w:t>
      </w:r>
      <w:r>
        <w:rPr>
          <w:spacing w:val="-6"/>
          <w:sz w:val="24"/>
        </w:rPr>
        <w:t> </w:t>
      </w:r>
      <w:r>
        <w:rPr>
          <w:sz w:val="24"/>
        </w:rPr>
        <w:t>Komisionerit</w:t>
      </w:r>
      <w:r>
        <w:rPr>
          <w:spacing w:val="-6"/>
          <w:sz w:val="24"/>
        </w:rPr>
        <w:t> </w:t>
      </w:r>
      <w:r>
        <w:rPr>
          <w:sz w:val="24"/>
        </w:rPr>
        <w:t>për</w:t>
      </w:r>
      <w:r>
        <w:rPr>
          <w:spacing w:val="-6"/>
          <w:sz w:val="24"/>
        </w:rPr>
        <w:t> </w:t>
      </w:r>
      <w:r>
        <w:rPr>
          <w:sz w:val="24"/>
        </w:rPr>
        <w:t>të</w:t>
      </w:r>
      <w:r>
        <w:rPr>
          <w:spacing w:val="-6"/>
          <w:sz w:val="24"/>
        </w:rPr>
        <w:t> </w:t>
      </w:r>
      <w:r>
        <w:rPr>
          <w:sz w:val="24"/>
        </w:rPr>
        <w:t>Drejtën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Informimit</w:t>
      </w:r>
      <w:r>
        <w:rPr>
          <w:spacing w:val="-6"/>
          <w:sz w:val="24"/>
        </w:rPr>
        <w:t> </w:t>
      </w:r>
      <w:r>
        <w:rPr>
          <w:sz w:val="24"/>
        </w:rPr>
        <w:t>dhe</w:t>
      </w:r>
      <w:r>
        <w:rPr>
          <w:spacing w:val="-6"/>
          <w:sz w:val="24"/>
        </w:rPr>
        <w:t> </w:t>
      </w:r>
      <w:r>
        <w:rPr>
          <w:sz w:val="24"/>
        </w:rPr>
        <w:t>Mbrojtjen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të Dhënave</w:t>
      </w:r>
      <w:r>
        <w:rPr>
          <w:spacing w:val="-5"/>
          <w:sz w:val="24"/>
        </w:rPr>
        <w:t> </w:t>
      </w:r>
      <w:r>
        <w:rPr>
          <w:sz w:val="24"/>
        </w:rPr>
        <w:t>Personale</w:t>
      </w:r>
      <w:r>
        <w:rPr>
          <w:spacing w:val="-5"/>
          <w:sz w:val="24"/>
        </w:rPr>
        <w:t> </w:t>
      </w:r>
      <w:r>
        <w:rPr>
          <w:sz w:val="24"/>
        </w:rPr>
        <w:t>bëhet</w:t>
      </w:r>
      <w:r>
        <w:rPr>
          <w:spacing w:val="-5"/>
          <w:sz w:val="24"/>
        </w:rPr>
        <w:t> </w:t>
      </w:r>
      <w:r>
        <w:rPr>
          <w:sz w:val="24"/>
        </w:rPr>
        <w:t>brenda</w:t>
      </w:r>
      <w:r>
        <w:rPr>
          <w:spacing w:val="-5"/>
          <w:sz w:val="24"/>
        </w:rPr>
        <w:t> </w:t>
      </w:r>
      <w:r>
        <w:rPr>
          <w:sz w:val="24"/>
        </w:rPr>
        <w:t>30</w:t>
      </w:r>
      <w:r>
        <w:rPr>
          <w:spacing w:val="-5"/>
          <w:sz w:val="24"/>
        </w:rPr>
        <w:t> </w:t>
      </w:r>
      <w:r>
        <w:rPr>
          <w:sz w:val="24"/>
        </w:rPr>
        <w:t>ditësh</w:t>
      </w:r>
      <w:r>
        <w:rPr>
          <w:spacing w:val="-5"/>
          <w:sz w:val="24"/>
        </w:rPr>
        <w:t> </w:t>
      </w:r>
      <w:r>
        <w:rPr>
          <w:sz w:val="24"/>
        </w:rPr>
        <w:t>pune</w:t>
      </w:r>
      <w:r>
        <w:rPr>
          <w:spacing w:val="-5"/>
          <w:sz w:val="24"/>
        </w:rPr>
        <w:t> </w:t>
      </w:r>
      <w:r>
        <w:rPr>
          <w:sz w:val="24"/>
        </w:rPr>
        <w:t>nga</w:t>
      </w:r>
      <w:r>
        <w:rPr>
          <w:spacing w:val="-5"/>
          <w:sz w:val="24"/>
        </w:rPr>
        <w:t> </w:t>
      </w:r>
      <w:r>
        <w:rPr>
          <w:sz w:val="24"/>
        </w:rPr>
        <w:t>dita</w:t>
      </w:r>
      <w:r>
        <w:rPr>
          <w:spacing w:val="-5"/>
          <w:sz w:val="24"/>
        </w:rPr>
        <w:t> </w:t>
      </w:r>
      <w:r>
        <w:rPr>
          <w:sz w:val="24"/>
        </w:rPr>
        <w:t>kur:</w:t>
      </w:r>
    </w:p>
    <w:p>
      <w:pPr>
        <w:pStyle w:val="ListParagraph"/>
        <w:numPr>
          <w:ilvl w:val="1"/>
          <w:numId w:val="18"/>
        </w:numPr>
        <w:tabs>
          <w:tab w:pos="532" w:val="left" w:leader="none"/>
        </w:tabs>
        <w:spacing w:line="268" w:lineRule="exact" w:before="0" w:after="0"/>
        <w:ind w:left="532" w:right="0" w:hanging="226"/>
        <w:jc w:val="left"/>
        <w:rPr>
          <w:sz w:val="24"/>
        </w:rPr>
      </w:pPr>
      <w:r>
        <w:rPr>
          <w:spacing w:val="-4"/>
          <w:sz w:val="24"/>
        </w:rPr>
        <w:t>ankuesi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ka marrë njoftim për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refuzimin e ripërdorimit të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dokumenteve;</w:t>
      </w:r>
    </w:p>
    <w:p>
      <w:pPr>
        <w:pStyle w:val="ListParagraph"/>
        <w:numPr>
          <w:ilvl w:val="1"/>
          <w:numId w:val="18"/>
        </w:numPr>
        <w:tabs>
          <w:tab w:pos="557" w:val="left" w:leader="none"/>
        </w:tabs>
        <w:spacing w:line="270" w:lineRule="exact" w:before="0" w:after="0"/>
        <w:ind w:left="557" w:right="0" w:hanging="251"/>
        <w:jc w:val="left"/>
        <w:rPr>
          <w:sz w:val="24"/>
        </w:rPr>
      </w:pPr>
      <w:r>
        <w:rPr>
          <w:spacing w:val="-4"/>
          <w:sz w:val="24"/>
        </w:rPr>
        <w:t>ka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kaluar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afati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parashikuar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në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këtë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ligj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për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dhënien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dokumentit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për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ripërdorim.</w:t>
      </w:r>
    </w:p>
    <w:p>
      <w:pPr>
        <w:pStyle w:val="ListParagraph"/>
        <w:numPr>
          <w:ilvl w:val="0"/>
          <w:numId w:val="18"/>
        </w:numPr>
        <w:tabs>
          <w:tab w:pos="538" w:val="left" w:leader="none"/>
        </w:tabs>
        <w:spacing w:line="235" w:lineRule="auto" w:before="1" w:after="0"/>
        <w:ind w:left="23" w:right="26" w:firstLine="284"/>
        <w:jc w:val="left"/>
        <w:rPr>
          <w:sz w:val="24"/>
        </w:rPr>
      </w:pPr>
      <w:r>
        <w:rPr>
          <w:sz w:val="24"/>
        </w:rPr>
        <w:t>Komisioneri</w:t>
      </w:r>
      <w:r>
        <w:rPr>
          <w:spacing w:val="-11"/>
          <w:sz w:val="24"/>
        </w:rPr>
        <w:t> </w:t>
      </w:r>
      <w:r>
        <w:rPr>
          <w:sz w:val="24"/>
        </w:rPr>
        <w:t>për</w:t>
      </w:r>
      <w:r>
        <w:rPr>
          <w:spacing w:val="-11"/>
          <w:sz w:val="24"/>
        </w:rPr>
        <w:t> </w:t>
      </w:r>
      <w:r>
        <w:rPr>
          <w:sz w:val="24"/>
        </w:rPr>
        <w:t>të</w:t>
      </w:r>
      <w:r>
        <w:rPr>
          <w:spacing w:val="-11"/>
          <w:sz w:val="24"/>
        </w:rPr>
        <w:t> </w:t>
      </w:r>
      <w:r>
        <w:rPr>
          <w:sz w:val="24"/>
        </w:rPr>
        <w:t>Drejtën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Informimit</w:t>
      </w:r>
      <w:r>
        <w:rPr>
          <w:spacing w:val="-11"/>
          <w:sz w:val="24"/>
        </w:rPr>
        <w:t> </w:t>
      </w:r>
      <w:r>
        <w:rPr>
          <w:sz w:val="24"/>
        </w:rPr>
        <w:t>dhe</w:t>
      </w:r>
      <w:r>
        <w:rPr>
          <w:spacing w:val="-11"/>
          <w:sz w:val="24"/>
        </w:rPr>
        <w:t> </w:t>
      </w:r>
      <w:r>
        <w:rPr>
          <w:sz w:val="24"/>
        </w:rPr>
        <w:t>Mbrojtjen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të</w:t>
      </w:r>
      <w:r>
        <w:rPr>
          <w:spacing w:val="-11"/>
          <w:sz w:val="24"/>
        </w:rPr>
        <w:t> </w:t>
      </w:r>
      <w:r>
        <w:rPr>
          <w:sz w:val="24"/>
        </w:rPr>
        <w:t>Dhënave</w:t>
      </w:r>
      <w:r>
        <w:rPr>
          <w:spacing w:val="-11"/>
          <w:sz w:val="24"/>
        </w:rPr>
        <w:t> </w:t>
      </w:r>
      <w:r>
        <w:rPr>
          <w:sz w:val="24"/>
        </w:rPr>
        <w:t>Personale</w:t>
      </w:r>
      <w:r>
        <w:rPr>
          <w:spacing w:val="-11"/>
          <w:sz w:val="24"/>
        </w:rPr>
        <w:t> </w:t>
      </w:r>
      <w:r>
        <w:rPr>
          <w:sz w:val="24"/>
        </w:rPr>
        <w:t>brenda</w:t>
      </w:r>
      <w:r>
        <w:rPr>
          <w:spacing w:val="-11"/>
          <w:sz w:val="24"/>
        </w:rPr>
        <w:t> </w:t>
      </w:r>
      <w:r>
        <w:rPr>
          <w:sz w:val="24"/>
        </w:rPr>
        <w:t>30 ditësh</w:t>
      </w:r>
      <w:r>
        <w:rPr>
          <w:spacing w:val="-6"/>
          <w:sz w:val="24"/>
        </w:rPr>
        <w:t> </w:t>
      </w:r>
      <w:r>
        <w:rPr>
          <w:sz w:val="24"/>
        </w:rPr>
        <w:t>pune</w:t>
      </w:r>
      <w:r>
        <w:rPr>
          <w:spacing w:val="-6"/>
          <w:sz w:val="24"/>
        </w:rPr>
        <w:t> </w:t>
      </w:r>
      <w:r>
        <w:rPr>
          <w:sz w:val="24"/>
        </w:rPr>
        <w:t>nga</w:t>
      </w:r>
      <w:r>
        <w:rPr>
          <w:spacing w:val="-6"/>
          <w:sz w:val="24"/>
        </w:rPr>
        <w:t> </w:t>
      </w:r>
      <w:r>
        <w:rPr>
          <w:sz w:val="24"/>
        </w:rPr>
        <w:t>dita</w:t>
      </w:r>
      <w:r>
        <w:rPr>
          <w:spacing w:val="-6"/>
          <w:sz w:val="24"/>
        </w:rPr>
        <w:t> </w:t>
      </w:r>
      <w:r>
        <w:rPr>
          <w:sz w:val="24"/>
        </w:rPr>
        <w:t>kur</w:t>
      </w:r>
      <w:r>
        <w:rPr>
          <w:spacing w:val="-6"/>
          <w:sz w:val="24"/>
        </w:rPr>
        <w:t> </w:t>
      </w:r>
      <w:r>
        <w:rPr>
          <w:sz w:val="24"/>
        </w:rPr>
        <w:t>është</w:t>
      </w:r>
      <w:r>
        <w:rPr>
          <w:spacing w:val="-6"/>
          <w:sz w:val="24"/>
        </w:rPr>
        <w:t> </w:t>
      </w:r>
      <w:r>
        <w:rPr>
          <w:sz w:val="24"/>
        </w:rPr>
        <w:t>dorëzuar</w:t>
      </w:r>
      <w:r>
        <w:rPr>
          <w:spacing w:val="-6"/>
          <w:sz w:val="24"/>
        </w:rPr>
        <w:t> </w:t>
      </w:r>
      <w:r>
        <w:rPr>
          <w:sz w:val="24"/>
        </w:rPr>
        <w:t>ankimi</w:t>
      </w:r>
      <w:r>
        <w:rPr>
          <w:spacing w:val="-6"/>
          <w:sz w:val="24"/>
        </w:rPr>
        <w:t> </w:t>
      </w:r>
      <w:r>
        <w:rPr>
          <w:sz w:val="24"/>
        </w:rPr>
        <w:t>vendos:</w:t>
      </w:r>
    </w:p>
    <w:p>
      <w:pPr>
        <w:pStyle w:val="ListParagraph"/>
        <w:numPr>
          <w:ilvl w:val="1"/>
          <w:numId w:val="18"/>
        </w:numPr>
        <w:tabs>
          <w:tab w:pos="532" w:val="left" w:leader="none"/>
        </w:tabs>
        <w:spacing w:line="268" w:lineRule="exact" w:before="0" w:after="0"/>
        <w:ind w:left="532" w:right="0" w:hanging="226"/>
        <w:jc w:val="left"/>
        <w:rPr>
          <w:sz w:val="24"/>
        </w:rPr>
      </w:pPr>
      <w:r>
        <w:rPr>
          <w:spacing w:val="-4"/>
          <w:sz w:val="24"/>
        </w:rPr>
        <w:t>mospranimin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ankesës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kur:</w:t>
      </w:r>
    </w:p>
    <w:p>
      <w:pPr>
        <w:pStyle w:val="ListParagraph"/>
        <w:numPr>
          <w:ilvl w:val="2"/>
          <w:numId w:val="18"/>
        </w:numPr>
        <w:tabs>
          <w:tab w:pos="472" w:val="left" w:leader="none"/>
        </w:tabs>
        <w:spacing w:line="270" w:lineRule="exact" w:before="0" w:after="0"/>
        <w:ind w:left="472" w:right="0" w:hanging="166"/>
        <w:jc w:val="left"/>
        <w:rPr>
          <w:sz w:val="24"/>
        </w:rPr>
      </w:pPr>
      <w:r>
        <w:rPr>
          <w:spacing w:val="-4"/>
          <w:sz w:val="24"/>
        </w:rPr>
        <w:t>ka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kaluar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afati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parashikuar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në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pikën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2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të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këtij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neni;</w:t>
      </w:r>
    </w:p>
    <w:p>
      <w:pPr>
        <w:pStyle w:val="ListParagraph"/>
        <w:numPr>
          <w:ilvl w:val="2"/>
          <w:numId w:val="18"/>
        </w:numPr>
        <w:tabs>
          <w:tab w:pos="526" w:val="left" w:leader="none"/>
        </w:tabs>
        <w:spacing w:line="270" w:lineRule="exact" w:before="0" w:after="0"/>
        <w:ind w:left="526" w:right="0" w:hanging="220"/>
        <w:jc w:val="left"/>
        <w:rPr>
          <w:sz w:val="24"/>
        </w:rPr>
      </w:pPr>
      <w:r>
        <w:rPr>
          <w:spacing w:val="-4"/>
          <w:sz w:val="24"/>
        </w:rPr>
        <w:t>ankimi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nuk paraqitet në formë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shkresore;</w:t>
      </w:r>
    </w:p>
    <w:p>
      <w:pPr>
        <w:pStyle w:val="ListParagraph"/>
        <w:numPr>
          <w:ilvl w:val="2"/>
          <w:numId w:val="18"/>
        </w:numPr>
        <w:tabs>
          <w:tab w:pos="580" w:val="left" w:leader="none"/>
        </w:tabs>
        <w:spacing w:line="270" w:lineRule="exact" w:before="0" w:after="0"/>
        <w:ind w:left="580" w:right="0" w:hanging="274"/>
        <w:jc w:val="left"/>
        <w:rPr>
          <w:sz w:val="24"/>
        </w:rPr>
      </w:pPr>
      <w:r>
        <w:rPr>
          <w:spacing w:val="-2"/>
          <w:sz w:val="24"/>
        </w:rPr>
        <w:t>nuk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tregohet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emri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adresa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ankuesit.</w:t>
      </w:r>
    </w:p>
    <w:p>
      <w:pPr>
        <w:pStyle w:val="ListParagraph"/>
        <w:numPr>
          <w:ilvl w:val="1"/>
          <w:numId w:val="18"/>
        </w:numPr>
        <w:tabs>
          <w:tab w:pos="570" w:val="left" w:leader="none"/>
        </w:tabs>
        <w:spacing w:line="235" w:lineRule="auto" w:before="1" w:after="0"/>
        <w:ind w:left="23" w:right="28" w:firstLine="284"/>
        <w:jc w:val="both"/>
        <w:rPr>
          <w:sz w:val="24"/>
        </w:rPr>
      </w:pPr>
      <w:r>
        <w:rPr>
          <w:sz w:val="24"/>
        </w:rPr>
        <w:t>pranimin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ankesës</w:t>
      </w:r>
      <w:r>
        <w:rPr>
          <w:spacing w:val="-13"/>
          <w:sz w:val="24"/>
        </w:rPr>
        <w:t> </w:t>
      </w:r>
      <w:r>
        <w:rPr>
          <w:sz w:val="24"/>
        </w:rPr>
        <w:t>dhe</w:t>
      </w:r>
      <w:r>
        <w:rPr>
          <w:spacing w:val="-13"/>
          <w:sz w:val="24"/>
        </w:rPr>
        <w:t> </w:t>
      </w:r>
      <w:r>
        <w:rPr>
          <w:sz w:val="24"/>
        </w:rPr>
        <w:t>urdhërimin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organit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sektorit</w:t>
      </w:r>
      <w:r>
        <w:rPr>
          <w:spacing w:val="-13"/>
          <w:sz w:val="24"/>
        </w:rPr>
        <w:t> </w:t>
      </w:r>
      <w:r>
        <w:rPr>
          <w:sz w:val="24"/>
        </w:rPr>
        <w:t>publik</w:t>
      </w:r>
      <w:r>
        <w:rPr>
          <w:spacing w:val="-13"/>
          <w:sz w:val="24"/>
        </w:rPr>
        <w:t> </w:t>
      </w:r>
      <w:r>
        <w:rPr>
          <w:sz w:val="24"/>
        </w:rPr>
        <w:t>ose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sipërmarrjes</w:t>
      </w:r>
      <w:r>
        <w:rPr>
          <w:spacing w:val="-13"/>
          <w:sz w:val="24"/>
        </w:rPr>
        <w:t> </w:t>
      </w:r>
      <w:r>
        <w:rPr>
          <w:sz w:val="24"/>
        </w:rPr>
        <w:t>publike për të vënë në dispozicion dokumentin e kërkuar për ripërdorim në mënyrë të plotë ose të </w:t>
      </w:r>
      <w:r>
        <w:rPr>
          <w:spacing w:val="-2"/>
          <w:sz w:val="24"/>
        </w:rPr>
        <w:t>pjesshme;</w:t>
      </w:r>
    </w:p>
    <w:p>
      <w:pPr>
        <w:pStyle w:val="ListParagraph"/>
        <w:numPr>
          <w:ilvl w:val="1"/>
          <w:numId w:val="18"/>
        </w:numPr>
        <w:tabs>
          <w:tab w:pos="534" w:val="left" w:leader="none"/>
        </w:tabs>
        <w:spacing w:line="267" w:lineRule="exact" w:before="0" w:after="0"/>
        <w:ind w:left="534" w:right="0" w:hanging="228"/>
        <w:jc w:val="both"/>
        <w:rPr>
          <w:sz w:val="24"/>
        </w:rPr>
      </w:pPr>
      <w:r>
        <w:rPr>
          <w:spacing w:val="-4"/>
          <w:sz w:val="24"/>
        </w:rPr>
        <w:t>rrëzimin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ankesës,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pjesërisht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ose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tërësisht;</w:t>
      </w:r>
    </w:p>
    <w:p>
      <w:pPr>
        <w:pStyle w:val="BodyText"/>
        <w:spacing w:line="235" w:lineRule="auto" w:before="2"/>
        <w:ind w:right="27"/>
      </w:pPr>
      <w:r>
        <w:rPr/>
        <w:t>ç) afatin brenda të cilit organi i sektorit publik ose sipërmarrja publike duhet të zbatojë </w:t>
      </w:r>
      <w:r>
        <w:rPr>
          <w:spacing w:val="-2"/>
        </w:rPr>
        <w:t>urdhrin.</w:t>
      </w:r>
    </w:p>
    <w:p>
      <w:pPr>
        <w:pStyle w:val="ListParagraph"/>
        <w:numPr>
          <w:ilvl w:val="0"/>
          <w:numId w:val="18"/>
        </w:numPr>
        <w:tabs>
          <w:tab w:pos="596" w:val="left" w:leader="none"/>
        </w:tabs>
        <w:spacing w:line="235" w:lineRule="auto" w:before="0" w:after="0"/>
        <w:ind w:left="23" w:right="27" w:firstLine="284"/>
        <w:jc w:val="both"/>
        <w:rPr>
          <w:sz w:val="24"/>
        </w:rPr>
      </w:pPr>
      <w:r>
        <w:rPr>
          <w:sz w:val="24"/>
        </w:rPr>
        <w:t>Në qoftë se Komisioneri për të Drejtën e Informimit dhe Mbrojtjen e të Dhënave Personale nuk merr vendim përpara mbarimit të afatit të parashikuar në pikën 3 të këtij neni, ankuesit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lind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drejta</w:t>
      </w:r>
      <w:r>
        <w:rPr>
          <w:spacing w:val="-15"/>
          <w:sz w:val="24"/>
        </w:rPr>
        <w:t> </w:t>
      </w:r>
      <w:r>
        <w:rPr>
          <w:sz w:val="24"/>
        </w:rPr>
        <w:t>për</w:t>
      </w:r>
      <w:r>
        <w:rPr>
          <w:spacing w:val="-15"/>
          <w:sz w:val="24"/>
        </w:rPr>
        <w:t> </w:t>
      </w:r>
      <w:r>
        <w:rPr>
          <w:sz w:val="24"/>
        </w:rPr>
        <w:t>t’iu</w:t>
      </w:r>
      <w:r>
        <w:rPr>
          <w:spacing w:val="-15"/>
          <w:sz w:val="24"/>
        </w:rPr>
        <w:t> </w:t>
      </w:r>
      <w:r>
        <w:rPr>
          <w:sz w:val="24"/>
        </w:rPr>
        <w:t>drejtuar</w:t>
      </w:r>
      <w:r>
        <w:rPr>
          <w:spacing w:val="-15"/>
          <w:sz w:val="24"/>
        </w:rPr>
        <w:t> </w:t>
      </w:r>
      <w:r>
        <w:rPr>
          <w:sz w:val="24"/>
        </w:rPr>
        <w:t>gjykatës.</w:t>
      </w:r>
    </w:p>
    <w:p>
      <w:pPr>
        <w:pStyle w:val="BodyText"/>
        <w:spacing w:line="273" w:lineRule="exact" w:before="263"/>
        <w:ind w:left="284" w:right="1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5"/>
        </w:rPr>
        <w:t>21</w:t>
      </w:r>
    </w:p>
    <w:p>
      <w:pPr>
        <w:pStyle w:val="Heading1"/>
      </w:pPr>
      <w:r>
        <w:rPr/>
        <w:t>Ankimi</w:t>
      </w:r>
      <w:r>
        <w:rPr>
          <w:spacing w:val="-13"/>
        </w:rPr>
        <w:t> </w:t>
      </w:r>
      <w:r>
        <w:rPr/>
        <w:t>në</w:t>
      </w:r>
      <w:r>
        <w:rPr>
          <w:spacing w:val="-12"/>
        </w:rPr>
        <w:t> </w:t>
      </w:r>
      <w:r>
        <w:rPr>
          <w:spacing w:val="-2"/>
        </w:rPr>
        <w:t>gjykatë</w:t>
      </w:r>
    </w:p>
    <w:p>
      <w:pPr>
        <w:pStyle w:val="BodyText"/>
        <w:spacing w:line="235" w:lineRule="auto" w:before="268"/>
        <w:ind w:right="27"/>
      </w:pPr>
      <w:r>
        <w:rPr/>
        <w:t>Të gjitha palët e prekura nga vendimi i Komisionerit për të Drejtën e Informimit dhe Mbrojtjen e të Dhënave Personale kanë të drejtën të ankimojnë këtë vendim në gjykatën administrative</w:t>
      </w:r>
      <w:r>
        <w:rPr>
          <w:spacing w:val="-11"/>
        </w:rPr>
        <w:t> </w:t>
      </w:r>
      <w:r>
        <w:rPr/>
        <w:t>të</w:t>
      </w:r>
      <w:r>
        <w:rPr>
          <w:spacing w:val="-11"/>
        </w:rPr>
        <w:t> </w:t>
      </w:r>
      <w:r>
        <w:rPr/>
        <w:t>shkallës</w:t>
      </w:r>
      <w:r>
        <w:rPr>
          <w:spacing w:val="-11"/>
        </w:rPr>
        <w:t> </w:t>
      </w:r>
      <w:r>
        <w:rPr/>
        <w:t>së</w:t>
      </w:r>
      <w:r>
        <w:rPr>
          <w:spacing w:val="-11"/>
        </w:rPr>
        <w:t> </w:t>
      </w:r>
      <w:r>
        <w:rPr/>
        <w:t>parë</w:t>
      </w:r>
      <w:r>
        <w:rPr>
          <w:spacing w:val="-11"/>
        </w:rPr>
        <w:t> </w:t>
      </w:r>
      <w:r>
        <w:rPr/>
        <w:t>Tiranë.</w:t>
      </w:r>
    </w:p>
    <w:p>
      <w:pPr>
        <w:pStyle w:val="BodyText"/>
        <w:spacing w:line="273" w:lineRule="exact" w:before="264"/>
        <w:ind w:left="284" w:right="1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5"/>
        </w:rPr>
        <w:t>22</w:t>
      </w:r>
    </w:p>
    <w:p>
      <w:pPr>
        <w:pStyle w:val="Heading1"/>
        <w:ind w:right="2213"/>
      </w:pPr>
      <w:r>
        <w:rPr>
          <w:spacing w:val="-4"/>
        </w:rPr>
        <w:t>Nxjerrja</w:t>
      </w:r>
      <w:r>
        <w:rPr>
          <w:spacing w:val="-5"/>
        </w:rPr>
        <w:t> </w:t>
      </w:r>
      <w:r>
        <w:rPr>
          <w:spacing w:val="-4"/>
        </w:rPr>
        <w:t>e akteve</w:t>
      </w:r>
      <w:r>
        <w:rPr>
          <w:spacing w:val="-5"/>
        </w:rPr>
        <w:t> </w:t>
      </w:r>
      <w:r>
        <w:rPr>
          <w:spacing w:val="-4"/>
        </w:rPr>
        <w:t>nënligjore</w:t>
      </w:r>
    </w:p>
    <w:p>
      <w:pPr>
        <w:pStyle w:val="ListParagraph"/>
        <w:numPr>
          <w:ilvl w:val="0"/>
          <w:numId w:val="19"/>
        </w:numPr>
        <w:tabs>
          <w:tab w:pos="541" w:val="left" w:leader="none"/>
        </w:tabs>
        <w:spacing w:line="235" w:lineRule="auto" w:before="269" w:after="0"/>
        <w:ind w:left="23" w:right="25" w:firstLine="284"/>
        <w:jc w:val="both"/>
        <w:rPr>
          <w:sz w:val="24"/>
        </w:rPr>
      </w:pPr>
      <w:r>
        <w:rPr>
          <w:sz w:val="24"/>
        </w:rPr>
        <w:t>Ngarkohet</w:t>
      </w:r>
      <w:r>
        <w:rPr>
          <w:spacing w:val="-15"/>
          <w:sz w:val="24"/>
        </w:rPr>
        <w:t> </w:t>
      </w:r>
      <w:r>
        <w:rPr>
          <w:sz w:val="24"/>
        </w:rPr>
        <w:t>Këshilli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Ministrave</w:t>
      </w:r>
      <w:r>
        <w:rPr>
          <w:spacing w:val="-15"/>
          <w:sz w:val="24"/>
        </w:rPr>
        <w:t> </w:t>
      </w:r>
      <w:r>
        <w:rPr>
          <w:sz w:val="24"/>
        </w:rPr>
        <w:t>që</w:t>
      </w:r>
      <w:r>
        <w:rPr>
          <w:spacing w:val="-15"/>
          <w:sz w:val="24"/>
        </w:rPr>
        <w:t> </w:t>
      </w:r>
      <w:r>
        <w:rPr>
          <w:sz w:val="24"/>
        </w:rPr>
        <w:t>brenda</w:t>
      </w:r>
      <w:r>
        <w:rPr>
          <w:spacing w:val="-15"/>
          <w:sz w:val="24"/>
        </w:rPr>
        <w:t> </w:t>
      </w:r>
      <w:r>
        <w:rPr>
          <w:sz w:val="24"/>
        </w:rPr>
        <w:t>6</w:t>
      </w:r>
      <w:r>
        <w:rPr>
          <w:spacing w:val="-15"/>
          <w:sz w:val="24"/>
        </w:rPr>
        <w:t> </w:t>
      </w:r>
      <w:r>
        <w:rPr>
          <w:sz w:val="24"/>
        </w:rPr>
        <w:t>muajve</w:t>
      </w:r>
      <w:r>
        <w:rPr>
          <w:spacing w:val="-15"/>
          <w:sz w:val="24"/>
        </w:rPr>
        <w:t> </w:t>
      </w:r>
      <w:r>
        <w:rPr>
          <w:sz w:val="24"/>
        </w:rPr>
        <w:t>nga</w:t>
      </w:r>
      <w:r>
        <w:rPr>
          <w:spacing w:val="-15"/>
          <w:sz w:val="24"/>
        </w:rPr>
        <w:t> </w:t>
      </w:r>
      <w:r>
        <w:rPr>
          <w:sz w:val="24"/>
        </w:rPr>
        <w:t>data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hyrjes</w:t>
      </w:r>
      <w:r>
        <w:rPr>
          <w:spacing w:val="-15"/>
          <w:sz w:val="24"/>
        </w:rPr>
        <w:t> </w:t>
      </w:r>
      <w:r>
        <w:rPr>
          <w:sz w:val="24"/>
        </w:rPr>
        <w:t>në</w:t>
      </w:r>
      <w:r>
        <w:rPr>
          <w:spacing w:val="-15"/>
          <w:sz w:val="24"/>
        </w:rPr>
        <w:t> </w:t>
      </w:r>
      <w:r>
        <w:rPr>
          <w:sz w:val="24"/>
        </w:rPr>
        <w:t>fuqi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këtij</w:t>
      </w:r>
      <w:r>
        <w:rPr>
          <w:spacing w:val="-15"/>
          <w:sz w:val="24"/>
        </w:rPr>
        <w:t> </w:t>
      </w:r>
      <w:r>
        <w:rPr>
          <w:sz w:val="24"/>
        </w:rPr>
        <w:t>ligji</w:t>
      </w:r>
      <w:r>
        <w:rPr>
          <w:spacing w:val="-15"/>
          <w:sz w:val="24"/>
        </w:rPr>
        <w:t> </w:t>
      </w:r>
      <w:r>
        <w:rPr>
          <w:sz w:val="24"/>
        </w:rPr>
        <w:t>të nxjerrë</w:t>
      </w:r>
      <w:r>
        <w:rPr>
          <w:spacing w:val="-13"/>
          <w:sz w:val="24"/>
        </w:rPr>
        <w:t> </w:t>
      </w:r>
      <w:r>
        <w:rPr>
          <w:sz w:val="24"/>
        </w:rPr>
        <w:t>aktet</w:t>
      </w:r>
      <w:r>
        <w:rPr>
          <w:spacing w:val="-13"/>
          <w:sz w:val="24"/>
        </w:rPr>
        <w:t> </w:t>
      </w:r>
      <w:r>
        <w:rPr>
          <w:sz w:val="24"/>
        </w:rPr>
        <w:t>nënligjore</w:t>
      </w:r>
      <w:r>
        <w:rPr>
          <w:spacing w:val="-13"/>
          <w:sz w:val="24"/>
        </w:rPr>
        <w:t> </w:t>
      </w:r>
      <w:r>
        <w:rPr>
          <w:sz w:val="24"/>
        </w:rPr>
        <w:t>në</w:t>
      </w:r>
      <w:r>
        <w:rPr>
          <w:spacing w:val="-13"/>
          <w:sz w:val="24"/>
        </w:rPr>
        <w:t> </w:t>
      </w:r>
      <w:r>
        <w:rPr>
          <w:sz w:val="24"/>
        </w:rPr>
        <w:t>zbatim</w:t>
      </w:r>
      <w:r>
        <w:rPr>
          <w:spacing w:val="-13"/>
          <w:sz w:val="24"/>
        </w:rPr>
        <w:t> </w:t>
      </w:r>
      <w:r>
        <w:rPr>
          <w:sz w:val="24"/>
        </w:rPr>
        <w:t>të</w:t>
      </w:r>
      <w:r>
        <w:rPr>
          <w:spacing w:val="-13"/>
          <w:sz w:val="24"/>
        </w:rPr>
        <w:t> </w:t>
      </w:r>
      <w:r>
        <w:rPr>
          <w:sz w:val="24"/>
        </w:rPr>
        <w:t>nenit</w:t>
      </w:r>
      <w:r>
        <w:rPr>
          <w:spacing w:val="-13"/>
          <w:sz w:val="24"/>
        </w:rPr>
        <w:t> </w:t>
      </w:r>
      <w:r>
        <w:rPr>
          <w:sz w:val="24"/>
        </w:rPr>
        <w:t>10,</w:t>
      </w:r>
      <w:r>
        <w:rPr>
          <w:spacing w:val="-13"/>
          <w:sz w:val="24"/>
        </w:rPr>
        <w:t> </w:t>
      </w:r>
      <w:r>
        <w:rPr>
          <w:sz w:val="24"/>
        </w:rPr>
        <w:t>pika</w:t>
      </w:r>
      <w:r>
        <w:rPr>
          <w:spacing w:val="-13"/>
          <w:sz w:val="24"/>
        </w:rPr>
        <w:t> </w:t>
      </w:r>
      <w:r>
        <w:rPr>
          <w:sz w:val="24"/>
        </w:rPr>
        <w:t>5;</w:t>
      </w:r>
      <w:r>
        <w:rPr>
          <w:spacing w:val="-13"/>
          <w:sz w:val="24"/>
        </w:rPr>
        <w:t> </w:t>
      </w:r>
      <w:r>
        <w:rPr>
          <w:sz w:val="24"/>
        </w:rPr>
        <w:t>nenit</w:t>
      </w:r>
      <w:r>
        <w:rPr>
          <w:spacing w:val="-13"/>
          <w:sz w:val="24"/>
        </w:rPr>
        <w:t> </w:t>
      </w:r>
      <w:r>
        <w:rPr>
          <w:sz w:val="24"/>
        </w:rPr>
        <w:t>12,</w:t>
      </w:r>
      <w:r>
        <w:rPr>
          <w:spacing w:val="-13"/>
          <w:sz w:val="24"/>
        </w:rPr>
        <w:t> </w:t>
      </w:r>
      <w:r>
        <w:rPr>
          <w:sz w:val="24"/>
        </w:rPr>
        <w:t>pika</w:t>
      </w:r>
      <w:r>
        <w:rPr>
          <w:spacing w:val="-13"/>
          <w:sz w:val="24"/>
        </w:rPr>
        <w:t> </w:t>
      </w:r>
      <w:r>
        <w:rPr>
          <w:sz w:val="24"/>
        </w:rPr>
        <w:t>2;</w:t>
      </w:r>
      <w:r>
        <w:rPr>
          <w:spacing w:val="-13"/>
          <w:sz w:val="24"/>
        </w:rPr>
        <w:t> </w:t>
      </w:r>
      <w:r>
        <w:rPr>
          <w:sz w:val="24"/>
        </w:rPr>
        <w:t>nenit</w:t>
      </w:r>
      <w:r>
        <w:rPr>
          <w:spacing w:val="-13"/>
          <w:sz w:val="24"/>
        </w:rPr>
        <w:t> </w:t>
      </w:r>
      <w:r>
        <w:rPr>
          <w:sz w:val="24"/>
        </w:rPr>
        <w:t>16,</w:t>
      </w:r>
      <w:r>
        <w:rPr>
          <w:spacing w:val="-13"/>
          <w:sz w:val="24"/>
        </w:rPr>
        <w:t> </w:t>
      </w:r>
      <w:r>
        <w:rPr>
          <w:sz w:val="24"/>
        </w:rPr>
        <w:t>pika</w:t>
      </w:r>
      <w:r>
        <w:rPr>
          <w:spacing w:val="-13"/>
          <w:sz w:val="24"/>
        </w:rPr>
        <w:t> </w:t>
      </w:r>
      <w:r>
        <w:rPr>
          <w:sz w:val="24"/>
        </w:rPr>
        <w:t>2,</w:t>
      </w:r>
      <w:r>
        <w:rPr>
          <w:spacing w:val="-13"/>
          <w:sz w:val="24"/>
        </w:rPr>
        <w:t> </w:t>
      </w:r>
      <w:r>
        <w:rPr>
          <w:sz w:val="24"/>
        </w:rPr>
        <w:t>nenit</w:t>
      </w:r>
      <w:r>
        <w:rPr>
          <w:spacing w:val="-13"/>
          <w:sz w:val="24"/>
        </w:rPr>
        <w:t> </w:t>
      </w:r>
      <w:r>
        <w:rPr>
          <w:sz w:val="24"/>
        </w:rPr>
        <w:t>17, pika 4, të ligjit.</w:t>
      </w:r>
    </w:p>
    <w:p>
      <w:pPr>
        <w:pStyle w:val="ListParagraph"/>
        <w:numPr>
          <w:ilvl w:val="0"/>
          <w:numId w:val="19"/>
        </w:numPr>
        <w:tabs>
          <w:tab w:pos="542" w:val="left" w:leader="none"/>
        </w:tabs>
        <w:spacing w:line="235" w:lineRule="auto" w:before="0" w:after="0"/>
        <w:ind w:left="23" w:right="24" w:firstLine="284"/>
        <w:jc w:val="both"/>
        <w:rPr>
          <w:sz w:val="24"/>
        </w:rPr>
      </w:pPr>
      <w:r>
        <w:rPr>
          <w:sz w:val="24"/>
        </w:rPr>
        <w:t>Ngarkohet</w:t>
      </w:r>
      <w:r>
        <w:rPr>
          <w:spacing w:val="-14"/>
          <w:sz w:val="24"/>
        </w:rPr>
        <w:t> </w:t>
      </w:r>
      <w:r>
        <w:rPr>
          <w:sz w:val="24"/>
        </w:rPr>
        <w:t>ministri</w:t>
      </w:r>
      <w:r>
        <w:rPr>
          <w:spacing w:val="-14"/>
          <w:sz w:val="24"/>
        </w:rPr>
        <w:t> </w:t>
      </w:r>
      <w:r>
        <w:rPr>
          <w:sz w:val="24"/>
        </w:rPr>
        <w:t>përgjegjës</w:t>
      </w:r>
      <w:r>
        <w:rPr>
          <w:spacing w:val="-14"/>
          <w:sz w:val="24"/>
        </w:rPr>
        <w:t> </w:t>
      </w:r>
      <w:r>
        <w:rPr>
          <w:sz w:val="24"/>
        </w:rPr>
        <w:t>dhe</w:t>
      </w:r>
      <w:r>
        <w:rPr>
          <w:spacing w:val="-14"/>
          <w:sz w:val="24"/>
        </w:rPr>
        <w:t> </w:t>
      </w:r>
      <w:r>
        <w:rPr>
          <w:sz w:val="24"/>
        </w:rPr>
        <w:t>Komisioneri</w:t>
      </w:r>
      <w:r>
        <w:rPr>
          <w:spacing w:val="-14"/>
          <w:sz w:val="24"/>
        </w:rPr>
        <w:t> </w:t>
      </w:r>
      <w:r>
        <w:rPr>
          <w:sz w:val="24"/>
        </w:rPr>
        <w:t>për</w:t>
      </w:r>
      <w:r>
        <w:rPr>
          <w:spacing w:val="-14"/>
          <w:sz w:val="24"/>
        </w:rPr>
        <w:t> </w:t>
      </w:r>
      <w:r>
        <w:rPr>
          <w:sz w:val="24"/>
        </w:rPr>
        <w:t>të</w:t>
      </w:r>
      <w:r>
        <w:rPr>
          <w:spacing w:val="-14"/>
          <w:sz w:val="24"/>
        </w:rPr>
        <w:t> </w:t>
      </w:r>
      <w:r>
        <w:rPr>
          <w:sz w:val="24"/>
        </w:rPr>
        <w:t>Drejtën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Informimit</w:t>
      </w:r>
      <w:r>
        <w:rPr>
          <w:spacing w:val="-14"/>
          <w:sz w:val="24"/>
        </w:rPr>
        <w:t> </w:t>
      </w:r>
      <w:r>
        <w:rPr>
          <w:sz w:val="24"/>
        </w:rPr>
        <w:t>dhe</w:t>
      </w:r>
      <w:r>
        <w:rPr>
          <w:spacing w:val="-14"/>
          <w:sz w:val="24"/>
        </w:rPr>
        <w:t> </w:t>
      </w:r>
      <w:r>
        <w:rPr>
          <w:sz w:val="24"/>
        </w:rPr>
        <w:t>Mbrojtjen e të Dhënave Personale që brenda 6 muajve nga hyrja në fuqi e këtij ligji të nxjerrin aktin nënligjor</w:t>
      </w:r>
      <w:r>
        <w:rPr>
          <w:spacing w:val="-11"/>
          <w:sz w:val="24"/>
        </w:rPr>
        <w:t> </w:t>
      </w:r>
      <w:r>
        <w:rPr>
          <w:sz w:val="24"/>
        </w:rPr>
        <w:t>në</w:t>
      </w:r>
      <w:r>
        <w:rPr>
          <w:spacing w:val="-11"/>
          <w:sz w:val="24"/>
        </w:rPr>
        <w:t> </w:t>
      </w:r>
      <w:r>
        <w:rPr>
          <w:sz w:val="24"/>
        </w:rPr>
        <w:t>zbatim</w:t>
      </w:r>
      <w:r>
        <w:rPr>
          <w:spacing w:val="-11"/>
          <w:sz w:val="24"/>
        </w:rPr>
        <w:t> </w:t>
      </w:r>
      <w:r>
        <w:rPr>
          <w:sz w:val="24"/>
        </w:rPr>
        <w:t>nenit</w:t>
      </w:r>
      <w:r>
        <w:rPr>
          <w:spacing w:val="-11"/>
          <w:sz w:val="24"/>
        </w:rPr>
        <w:t> </w:t>
      </w:r>
      <w:r>
        <w:rPr>
          <w:sz w:val="24"/>
        </w:rPr>
        <w:t>11,</w:t>
      </w:r>
      <w:r>
        <w:rPr>
          <w:spacing w:val="-11"/>
          <w:sz w:val="24"/>
        </w:rPr>
        <w:t> </w:t>
      </w:r>
      <w:r>
        <w:rPr>
          <w:sz w:val="24"/>
        </w:rPr>
        <w:t>pika</w:t>
      </w:r>
      <w:r>
        <w:rPr>
          <w:spacing w:val="-11"/>
          <w:sz w:val="24"/>
        </w:rPr>
        <w:t> </w:t>
      </w:r>
      <w:r>
        <w:rPr>
          <w:sz w:val="24"/>
        </w:rPr>
        <w:t>2,</w:t>
      </w:r>
      <w:r>
        <w:rPr>
          <w:spacing w:val="-11"/>
          <w:sz w:val="24"/>
        </w:rPr>
        <w:t> </w:t>
      </w:r>
      <w:r>
        <w:rPr>
          <w:sz w:val="24"/>
        </w:rPr>
        <w:t>të</w:t>
      </w:r>
      <w:r>
        <w:rPr>
          <w:spacing w:val="-11"/>
          <w:sz w:val="24"/>
        </w:rPr>
        <w:t> </w:t>
      </w:r>
      <w:r>
        <w:rPr>
          <w:sz w:val="24"/>
        </w:rPr>
        <w:t>ligjit.</w:t>
      </w:r>
    </w:p>
    <w:p>
      <w:pPr>
        <w:pStyle w:val="BodyText"/>
        <w:spacing w:before="7"/>
        <w:ind w:left="0" w:firstLine="0"/>
        <w:jc w:val="left"/>
        <w:rPr>
          <w:sz w:val="15"/>
        </w:rPr>
      </w:pPr>
    </w:p>
    <w:p>
      <w:pPr>
        <w:pStyle w:val="BodyText"/>
        <w:spacing w:after="0"/>
        <w:jc w:val="left"/>
        <w:rPr>
          <w:sz w:val="15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3" w:lineRule="exact" w:before="83"/>
        <w:ind w:left="3786" w:firstLine="0"/>
        <w:jc w:val="center"/>
      </w:pPr>
      <w:r>
        <w:rPr/>
        <w:t>Neni</w:t>
      </w:r>
      <w:r>
        <w:rPr>
          <w:spacing w:val="-8"/>
        </w:rPr>
        <w:t> </w:t>
      </w:r>
      <w:r>
        <w:rPr>
          <w:spacing w:val="-5"/>
        </w:rPr>
        <w:t>23</w:t>
      </w:r>
    </w:p>
    <w:p>
      <w:pPr>
        <w:pStyle w:val="Heading1"/>
        <w:ind w:left="3786" w:right="0"/>
      </w:pPr>
      <w:r>
        <w:rPr>
          <w:spacing w:val="-2"/>
        </w:rPr>
        <w:t>Hyrja</w:t>
      </w:r>
      <w:r>
        <w:rPr>
          <w:spacing w:val="-10"/>
        </w:rPr>
        <w:t> </w:t>
      </w:r>
      <w:r>
        <w:rPr>
          <w:spacing w:val="-2"/>
        </w:rPr>
        <w:t>në</w:t>
      </w:r>
      <w:r>
        <w:rPr>
          <w:spacing w:val="-9"/>
        </w:rPr>
        <w:t> </w:t>
      </w:r>
      <w:r>
        <w:rPr>
          <w:spacing w:val="-4"/>
        </w:rPr>
        <w:t>fuqi</w:t>
      </w:r>
    </w:p>
    <w:p>
      <w:pPr>
        <w:pStyle w:val="BodyText"/>
        <w:spacing w:before="264"/>
        <w:ind w:left="306" w:firstLine="0"/>
        <w:jc w:val="left"/>
      </w:pPr>
      <w:r>
        <w:rPr>
          <w:spacing w:val="-2"/>
        </w:rPr>
        <w:t>Ky</w:t>
      </w:r>
      <w:r>
        <w:rPr>
          <w:spacing w:val="-12"/>
        </w:rPr>
        <w:t> </w:t>
      </w:r>
      <w:r>
        <w:rPr>
          <w:spacing w:val="-2"/>
        </w:rPr>
        <w:t>ligj</w:t>
      </w:r>
      <w:r>
        <w:rPr>
          <w:spacing w:val="-11"/>
        </w:rPr>
        <w:t> </w:t>
      </w:r>
      <w:r>
        <w:rPr>
          <w:spacing w:val="-2"/>
        </w:rPr>
        <w:t>hyn</w:t>
      </w:r>
      <w:r>
        <w:rPr>
          <w:spacing w:val="-12"/>
        </w:rPr>
        <w:t> </w:t>
      </w:r>
      <w:r>
        <w:rPr>
          <w:spacing w:val="-2"/>
        </w:rPr>
        <w:t>në</w:t>
      </w:r>
      <w:r>
        <w:rPr>
          <w:spacing w:val="-11"/>
        </w:rPr>
        <w:t> </w:t>
      </w:r>
      <w:r>
        <w:rPr>
          <w:spacing w:val="-2"/>
        </w:rPr>
        <w:t>fuqi</w:t>
      </w:r>
      <w:r>
        <w:rPr>
          <w:spacing w:val="-11"/>
        </w:rPr>
        <w:t> </w:t>
      </w:r>
      <w:r>
        <w:rPr>
          <w:spacing w:val="-2"/>
        </w:rPr>
        <w:t>1</w:t>
      </w:r>
      <w:r>
        <w:rPr>
          <w:spacing w:val="-12"/>
        </w:rPr>
        <w:t> </w:t>
      </w:r>
      <w:r>
        <w:rPr>
          <w:spacing w:val="-2"/>
        </w:rPr>
        <w:t>vit</w:t>
      </w:r>
      <w:r>
        <w:rPr>
          <w:spacing w:val="-11"/>
        </w:rPr>
        <w:t> </w:t>
      </w:r>
      <w:r>
        <w:rPr>
          <w:spacing w:val="-2"/>
        </w:rPr>
        <w:t>pas</w:t>
      </w:r>
      <w:r>
        <w:rPr>
          <w:spacing w:val="-11"/>
        </w:rPr>
        <w:t> </w:t>
      </w:r>
      <w:r>
        <w:rPr>
          <w:spacing w:val="-2"/>
        </w:rPr>
        <w:t>botimit</w:t>
      </w:r>
      <w:r>
        <w:rPr>
          <w:spacing w:val="-12"/>
        </w:rPr>
        <w:t> </w:t>
      </w:r>
      <w:r>
        <w:rPr>
          <w:spacing w:val="-2"/>
        </w:rPr>
        <w:t>në</w:t>
      </w:r>
      <w:r>
        <w:rPr>
          <w:spacing w:val="-11"/>
        </w:rPr>
        <w:t> </w:t>
      </w:r>
      <w:r>
        <w:rPr>
          <w:spacing w:val="-2"/>
        </w:rPr>
        <w:t>Fletoren</w:t>
      </w:r>
      <w:r>
        <w:rPr>
          <w:spacing w:val="-11"/>
        </w:rPr>
        <w:t> </w:t>
      </w:r>
      <w:r>
        <w:rPr>
          <w:spacing w:val="-2"/>
        </w:rPr>
        <w:t>Zyrtare.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46"/>
        <w:ind w:left="0" w:firstLine="0"/>
        <w:jc w:val="left"/>
      </w:pPr>
    </w:p>
    <w:p>
      <w:pPr>
        <w:pStyle w:val="BodyText"/>
        <w:ind w:left="306" w:firstLine="0"/>
        <w:jc w:val="left"/>
      </w:pPr>
      <w:r>
        <w:rPr>
          <w:spacing w:val="-4"/>
        </w:rPr>
        <w:t>Miratuar</w:t>
      </w:r>
      <w:r>
        <w:rPr>
          <w:spacing w:val="-6"/>
        </w:rPr>
        <w:t> </w:t>
      </w:r>
      <w:r>
        <w:rPr>
          <w:spacing w:val="-4"/>
        </w:rPr>
        <w:t>në</w:t>
      </w:r>
      <w:r>
        <w:rPr>
          <w:spacing w:val="-6"/>
        </w:rPr>
        <w:t> </w:t>
      </w:r>
      <w:r>
        <w:rPr>
          <w:spacing w:val="-4"/>
        </w:rPr>
        <w:t>datën</w:t>
      </w:r>
      <w:r>
        <w:rPr>
          <w:spacing w:val="-6"/>
        </w:rPr>
        <w:t> </w:t>
      </w:r>
      <w:r>
        <w:rPr>
          <w:spacing w:val="-4"/>
        </w:rPr>
        <w:t>31.3.2022.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53"/>
        <w:ind w:left="0" w:firstLine="0"/>
        <w:jc w:val="left"/>
      </w:pPr>
    </w:p>
    <w:p>
      <w:pPr>
        <w:pStyle w:val="BodyText"/>
        <w:spacing w:line="273" w:lineRule="exact"/>
        <w:ind w:left="306" w:firstLine="0"/>
        <w:jc w:val="left"/>
      </w:pPr>
      <w:r>
        <w:rPr>
          <w:spacing w:val="-2"/>
        </w:rPr>
        <w:t>ZËVENDËSKRYETARE</w:t>
      </w:r>
    </w:p>
    <w:p>
      <w:pPr>
        <w:spacing w:line="273" w:lineRule="exact" w:before="0"/>
        <w:ind w:left="34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Ermonela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Felaj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(Valikaj)</w:t>
      </w:r>
    </w:p>
    <w:sectPr>
      <w:type w:val="continuous"/>
      <w:pgSz w:w="11910" w:h="16840"/>
      <w:pgMar w:top="1340" w:bottom="280" w:left="1417" w:right="1417"/>
      <w:cols w:num="2" w:equalWidth="0">
        <w:col w:w="5570" w:space="634"/>
        <w:col w:w="28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."/>
      <w:lvlJc w:val="left"/>
      <w:pPr>
        <w:ind w:left="23" w:hanging="23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25" w:hanging="23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30" w:hanging="23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35" w:hanging="23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40" w:hanging="23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46" w:hanging="23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51" w:hanging="23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56" w:hanging="23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261" w:hanging="235"/>
      </w:pPr>
      <w:rPr>
        <w:rFonts w:hint="default"/>
        <w:lang w:val="sq-AL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23" w:hanging="2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1"/>
      <w:numFmt w:val="lowerLetter"/>
      <w:lvlText w:val="%2)"/>
      <w:lvlJc w:val="left"/>
      <w:pPr>
        <w:ind w:left="534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9"/>
        <w:sz w:val="24"/>
        <w:szCs w:val="24"/>
        <w:lang w:val="sq-AL" w:eastAsia="en-US" w:bidi="ar-SA"/>
      </w:rPr>
    </w:lvl>
    <w:lvl w:ilvl="2">
      <w:start w:val="1"/>
      <w:numFmt w:val="lowerRoman"/>
      <w:lvlText w:val="%3."/>
      <w:lvlJc w:val="left"/>
      <w:pPr>
        <w:ind w:left="474" w:hanging="1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4"/>
        <w:sz w:val="24"/>
        <w:szCs w:val="24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606" w:hanging="16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73" w:hanging="16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739" w:hanging="16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06" w:hanging="16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872" w:hanging="16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39" w:hanging="168"/>
      </w:pPr>
      <w:rPr>
        <w:rFonts w:hint="default"/>
        <w:lang w:val="sq-AL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3" w:hanging="2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25" w:hanging="26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30" w:hanging="26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35" w:hanging="26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40" w:hanging="26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46" w:hanging="26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51" w:hanging="26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56" w:hanging="26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261" w:hanging="268"/>
      </w:pPr>
      <w:rPr>
        <w:rFonts w:hint="default"/>
        <w:lang w:val="sq-AL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3" w:hanging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1"/>
      <w:numFmt w:val="lowerLetter"/>
      <w:lvlText w:val="%2)"/>
      <w:lvlJc w:val="left"/>
      <w:pPr>
        <w:ind w:left="23" w:hanging="2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9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30" w:hanging="29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35" w:hanging="29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40" w:hanging="29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46" w:hanging="29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51" w:hanging="29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56" w:hanging="29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261" w:hanging="290"/>
      </w:pPr>
      <w:rPr>
        <w:rFonts w:hint="default"/>
        <w:lang w:val="sq-AL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3" w:hanging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1"/>
      <w:numFmt w:val="lowerLetter"/>
      <w:lvlText w:val="%2)"/>
      <w:lvlJc w:val="left"/>
      <w:pPr>
        <w:ind w:left="534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9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88" w:hanging="22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36" w:hanging="22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384" w:hanging="22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2" w:hanging="22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280" w:hanging="22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228" w:hanging="22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176" w:hanging="228"/>
      </w:pPr>
      <w:rPr>
        <w:rFonts w:hint="default"/>
        <w:lang w:val="sq-AL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531" w:hanging="2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1"/>
      <w:numFmt w:val="lowerLetter"/>
      <w:lvlText w:val="%2)"/>
      <w:lvlJc w:val="left"/>
      <w:pPr>
        <w:ind w:left="534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9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46" w:hanging="22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99" w:hanging="22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52" w:hanging="22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06" w:hanging="22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659" w:hanging="22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512" w:hanging="22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365" w:hanging="228"/>
      </w:pPr>
      <w:rPr>
        <w:rFonts w:hint="default"/>
        <w:lang w:val="sq-AL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531" w:hanging="2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93" w:hanging="22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46" w:hanging="22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99" w:hanging="22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52" w:hanging="22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06" w:hanging="22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659" w:hanging="22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512" w:hanging="22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365" w:hanging="225"/>
      </w:pPr>
      <w:rPr>
        <w:rFonts w:hint="default"/>
        <w:lang w:val="sq-AL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3" w:hanging="2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25" w:hanging="22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30" w:hanging="22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35" w:hanging="22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40" w:hanging="22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46" w:hanging="22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51" w:hanging="22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56" w:hanging="22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261" w:hanging="227"/>
      </w:pPr>
      <w:rPr>
        <w:rFonts w:hint="default"/>
        <w:lang w:val="sq-AL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3" w:hanging="23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25" w:hanging="23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30" w:hanging="23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35" w:hanging="23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40" w:hanging="23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46" w:hanging="23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51" w:hanging="23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56" w:hanging="23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261" w:hanging="235"/>
      </w:pPr>
      <w:rPr>
        <w:rFonts w:hint="default"/>
        <w:lang w:val="sq-AL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3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25" w:hanging="24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30" w:hanging="24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35" w:hanging="24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40" w:hanging="24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46" w:hanging="24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51" w:hanging="24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56" w:hanging="24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261" w:hanging="246"/>
      </w:pPr>
      <w:rPr>
        <w:rFonts w:hint="default"/>
        <w:lang w:val="sq-AL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3" w:hanging="2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25" w:hanging="26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30" w:hanging="26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35" w:hanging="26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40" w:hanging="26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46" w:hanging="26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51" w:hanging="26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56" w:hanging="26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261" w:hanging="265"/>
      </w:pPr>
      <w:rPr>
        <w:rFonts w:hint="default"/>
        <w:lang w:val="sq-A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31" w:hanging="2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1"/>
      <w:numFmt w:val="lowerLetter"/>
      <w:lvlText w:val="%2)"/>
      <w:lvlJc w:val="left"/>
      <w:pPr>
        <w:ind w:left="23" w:hanging="2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9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88" w:hanging="25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36" w:hanging="25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384" w:hanging="25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2" w:hanging="25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280" w:hanging="25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228" w:hanging="25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176" w:hanging="256"/>
      </w:pPr>
      <w:rPr>
        <w:rFonts w:hint="default"/>
        <w:lang w:val="sq-A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3" w:hanging="2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25" w:hanging="25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30" w:hanging="25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35" w:hanging="25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40" w:hanging="25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46" w:hanging="25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51" w:hanging="25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56" w:hanging="25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261" w:hanging="251"/>
      </w:pPr>
      <w:rPr>
        <w:rFonts w:hint="default"/>
        <w:lang w:val="sq-A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3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25" w:hanging="252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30" w:hanging="252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35" w:hanging="252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40" w:hanging="252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46" w:hanging="252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51" w:hanging="252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56" w:hanging="252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261" w:hanging="252"/>
      </w:pPr>
      <w:rPr>
        <w:rFonts w:hint="default"/>
        <w:lang w:val="sq-A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3" w:hanging="2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25" w:hanging="22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30" w:hanging="22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35" w:hanging="22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40" w:hanging="22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46" w:hanging="22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51" w:hanging="22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56" w:hanging="22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261" w:hanging="229"/>
      </w:pPr>
      <w:rPr>
        <w:rFonts w:hint="default"/>
        <w:lang w:val="sq-A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3" w:hanging="2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1"/>
      <w:numFmt w:val="lowerLetter"/>
      <w:lvlText w:val="%2)"/>
      <w:lvlJc w:val="left"/>
      <w:pPr>
        <w:ind w:left="534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9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88" w:hanging="22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36" w:hanging="22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384" w:hanging="22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2" w:hanging="22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280" w:hanging="22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228" w:hanging="22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176" w:hanging="228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3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25" w:hanging="252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30" w:hanging="252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35" w:hanging="252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40" w:hanging="252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46" w:hanging="252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51" w:hanging="252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56" w:hanging="252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261" w:hanging="252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31" w:hanging="2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1">
      <w:start w:val="1"/>
      <w:numFmt w:val="lowerLetter"/>
      <w:lvlText w:val="%2)"/>
      <w:lvlJc w:val="left"/>
      <w:pPr>
        <w:ind w:left="534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9"/>
        <w:sz w:val="24"/>
        <w:szCs w:val="24"/>
        <w:lang w:val="sq-AL" w:eastAsia="en-US" w:bidi="ar-SA"/>
      </w:rPr>
    </w:lvl>
    <w:lvl w:ilvl="2">
      <w:start w:val="1"/>
      <w:numFmt w:val="lowerRoman"/>
      <w:lvlText w:val="%3."/>
      <w:lvlJc w:val="left"/>
      <w:pPr>
        <w:ind w:left="474" w:hanging="1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4"/>
        <w:sz w:val="24"/>
        <w:szCs w:val="24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36" w:hanging="16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384" w:hanging="16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2" w:hanging="16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280" w:hanging="16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228" w:hanging="16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176" w:hanging="168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534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9"/>
        <w:sz w:val="24"/>
        <w:szCs w:val="24"/>
        <w:lang w:val="sq-AL" w:eastAsia="en-US" w:bidi="ar-SA"/>
      </w:rPr>
    </w:lvl>
    <w:lvl w:ilvl="1">
      <w:start w:val="1"/>
      <w:numFmt w:val="lowerRoman"/>
      <w:lvlText w:val="%2."/>
      <w:lvlJc w:val="left"/>
      <w:pPr>
        <w:ind w:left="23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84"/>
        <w:sz w:val="24"/>
        <w:szCs w:val="24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88" w:hanging="18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36" w:hanging="18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384" w:hanging="18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2" w:hanging="18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280" w:hanging="18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228" w:hanging="18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176" w:hanging="181"/>
      </w:pPr>
      <w:rPr>
        <w:rFonts w:hint="default"/>
        <w:lang w:val="sq-AL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q-AL" w:eastAsia="en-US" w:bidi="ar-SA"/>
    </w:rPr>
  </w:style>
  <w:style w:styleId="BodyText" w:type="paragraph">
    <w:name w:val="Body Text"/>
    <w:basedOn w:val="Normal"/>
    <w:uiPriority w:val="1"/>
    <w:qFormat/>
    <w:pPr>
      <w:ind w:left="23" w:firstLine="284"/>
      <w:jc w:val="both"/>
    </w:pPr>
    <w:rPr>
      <w:rFonts w:ascii="Times New Roman" w:hAnsi="Times New Roman" w:eastAsia="Times New Roman" w:cs="Times New Roman"/>
      <w:sz w:val="24"/>
      <w:szCs w:val="24"/>
      <w:lang w:val="sq-AL" w:eastAsia="en-US" w:bidi="ar-SA"/>
    </w:rPr>
  </w:style>
  <w:style w:styleId="Heading1" w:type="paragraph">
    <w:name w:val="Heading 1"/>
    <w:basedOn w:val="Normal"/>
    <w:uiPriority w:val="1"/>
    <w:qFormat/>
    <w:pPr>
      <w:spacing w:line="273" w:lineRule="exact"/>
      <w:ind w:left="2494" w:right="221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ind w:left="23" w:firstLine="284"/>
      <w:jc w:val="both"/>
    </w:pPr>
    <w:rPr>
      <w:rFonts w:ascii="Times New Roman" w:hAnsi="Times New Roman" w:eastAsia="Times New Roman" w:cs="Times New Roman"/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2025-06-19T08:32:07Z</dcterms:created>
  <dcterms:modified xsi:type="dcterms:W3CDTF">2025-06-19T08:32:07Z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ONLYOFFICE</vt:lpwstr>
  </property>
  <property fmtid="{D5CDD505-2E9C-101B-9397-08002B2CF9AE}" pid="4" name="LastSaved">
    <vt:filetime>2025-06-19T00:00:00Z</vt:filetime>
  </property>
  <property fmtid="{D5CDD505-2E9C-101B-9397-08002B2CF9AE}" pid="5" name="Producer">
    <vt:lpwstr>Ascensio System SIA Copyright (c) 2018</vt:lpwstr>
  </property>
</Properties>
</file>